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6D6C" w14:textId="6A1DE06F" w:rsidR="00A67022" w:rsidRPr="00A67022" w:rsidRDefault="00A67022" w:rsidP="001B6CB1">
      <w:pPr>
        <w:spacing w:before="120" w:after="120"/>
        <w:jc w:val="center"/>
        <w:rPr>
          <w:noProof/>
          <w:szCs w:val="24"/>
        </w:rPr>
      </w:pPr>
      <w:r w:rsidRPr="00A67022">
        <w:rPr>
          <w:b/>
          <w:noProof/>
          <w:szCs w:val="24"/>
        </w:rPr>
        <w:t>CALL FOR APPLICATIONS</w:t>
      </w:r>
      <w:r w:rsidRPr="00A67022">
        <w:rPr>
          <w:b/>
          <w:bCs/>
          <w:noProof/>
          <w:sz w:val="26"/>
          <w:szCs w:val="26"/>
        </w:rPr>
        <w:t xml:space="preserve"> </w:t>
      </w:r>
      <w:r w:rsidRPr="00A67022">
        <w:rPr>
          <w:b/>
          <w:bCs/>
          <w:noProof/>
          <w:szCs w:val="24"/>
        </w:rPr>
        <w:t xml:space="preserve">FOR THE SELECTION OF </w:t>
      </w:r>
      <w:r w:rsidR="000057BF">
        <w:rPr>
          <w:b/>
          <w:bCs/>
          <w:noProof/>
          <w:szCs w:val="24"/>
        </w:rPr>
        <w:t>MEMBERS OF THE EXPERT GROUP</w:t>
      </w:r>
      <w:r w:rsidR="005A2BC2">
        <w:rPr>
          <w:b/>
          <w:bCs/>
          <w:noProof/>
          <w:szCs w:val="24"/>
        </w:rPr>
        <w:t xml:space="preserve"> </w:t>
      </w:r>
      <w:r w:rsidR="005A2BC2" w:rsidRPr="00633E89">
        <w:rPr>
          <w:b/>
        </w:rPr>
        <w:t xml:space="preserve">FOR TECHNICAL ADVICE ON ORGANIC PRODUCTION </w:t>
      </w:r>
      <w:r w:rsidR="005A2BC2" w:rsidRPr="00633E89">
        <w:rPr>
          <w:b/>
          <w:bCs/>
          <w:noProof/>
          <w:szCs w:val="24"/>
        </w:rPr>
        <w:t xml:space="preserve">AND </w:t>
      </w:r>
      <w:r w:rsidR="006E6C22">
        <w:rPr>
          <w:b/>
          <w:bCs/>
          <w:noProof/>
          <w:szCs w:val="24"/>
        </w:rPr>
        <w:t xml:space="preserve">FOR SETTING UP </w:t>
      </w:r>
      <w:r w:rsidR="005A2BC2" w:rsidRPr="00C041A2">
        <w:rPr>
          <w:b/>
          <w:bCs/>
          <w:noProof/>
          <w:szCs w:val="24"/>
        </w:rPr>
        <w:t xml:space="preserve">A RESERVE LIST </w:t>
      </w:r>
    </w:p>
    <w:p w14:paraId="485B6D6E" w14:textId="77777777" w:rsidR="00A67022" w:rsidRPr="00A67022" w:rsidRDefault="00A67022" w:rsidP="00B93039">
      <w:pPr>
        <w:keepNext/>
        <w:keepLines/>
        <w:widowControl w:val="0"/>
        <w:numPr>
          <w:ilvl w:val="0"/>
          <w:numId w:val="21"/>
        </w:numPr>
        <w:tabs>
          <w:tab w:val="left" w:pos="466"/>
        </w:tabs>
        <w:spacing w:before="120" w:after="120"/>
        <w:ind w:left="0"/>
        <w:outlineLvl w:val="1"/>
        <w:rPr>
          <w:b/>
          <w:noProof/>
          <w:szCs w:val="24"/>
          <w:lang w:eastAsia="en-GB"/>
        </w:rPr>
      </w:pPr>
      <w:bookmarkStart w:id="0" w:name="bookmark3"/>
      <w:r w:rsidRPr="00A67022">
        <w:rPr>
          <w:b/>
          <w:noProof/>
          <w:szCs w:val="24"/>
          <w:shd w:val="clear" w:color="auto" w:fill="FFFFFF"/>
          <w:lang w:eastAsia="en-GB"/>
        </w:rPr>
        <w:t>Background</w:t>
      </w:r>
      <w:bookmarkEnd w:id="0"/>
    </w:p>
    <w:p w14:paraId="485B6D6F" w14:textId="686D04C7" w:rsidR="00A67022" w:rsidRPr="00A67022" w:rsidRDefault="00A67022" w:rsidP="001B6CB1">
      <w:pPr>
        <w:spacing w:before="120" w:after="120"/>
        <w:rPr>
          <w:noProof/>
          <w:szCs w:val="24"/>
        </w:rPr>
      </w:pPr>
      <w:r w:rsidRPr="00A67022">
        <w:rPr>
          <w:noProof/>
          <w:szCs w:val="24"/>
        </w:rPr>
        <w:t xml:space="preserve">By </w:t>
      </w:r>
      <w:r w:rsidR="000057BF">
        <w:rPr>
          <w:noProof/>
          <w:szCs w:val="24"/>
        </w:rPr>
        <w:t>D</w:t>
      </w:r>
      <w:r w:rsidRPr="00A67022">
        <w:rPr>
          <w:noProof/>
          <w:szCs w:val="24"/>
        </w:rPr>
        <w:t xml:space="preserve">ecision </w:t>
      </w:r>
      <w:r w:rsidR="005A2BC2" w:rsidRPr="005A2BC2">
        <w:rPr>
          <w:noProof/>
          <w:szCs w:val="24"/>
        </w:rPr>
        <w:t>2021/C 343/03</w:t>
      </w:r>
      <w:r w:rsidR="005A2BC2">
        <w:rPr>
          <w:rStyle w:val="FootnoteReference"/>
          <w:noProof/>
          <w:szCs w:val="24"/>
        </w:rPr>
        <w:footnoteReference w:id="1"/>
      </w:r>
      <w:r w:rsidR="005A2BC2">
        <w:rPr>
          <w:noProof/>
          <w:szCs w:val="24"/>
        </w:rPr>
        <w:t xml:space="preserve"> </w:t>
      </w:r>
      <w:r w:rsidRPr="00A67022">
        <w:rPr>
          <w:noProof/>
          <w:szCs w:val="24"/>
        </w:rPr>
        <w:t>of</w:t>
      </w:r>
      <w:r w:rsidR="005A2BC2">
        <w:rPr>
          <w:noProof/>
          <w:szCs w:val="24"/>
        </w:rPr>
        <w:t xml:space="preserve"> 4 August 2021</w:t>
      </w:r>
      <w:r w:rsidRPr="00A67022">
        <w:rPr>
          <w:noProof/>
          <w:szCs w:val="24"/>
        </w:rPr>
        <w:t>, the Commission set up a</w:t>
      </w:r>
      <w:r w:rsidR="000057BF">
        <w:rPr>
          <w:noProof/>
          <w:szCs w:val="24"/>
        </w:rPr>
        <w:t>n expert group</w:t>
      </w:r>
      <w:r w:rsidRPr="00A67022">
        <w:rPr>
          <w:noProof/>
          <w:szCs w:val="24"/>
        </w:rPr>
        <w:t xml:space="preserve"> </w:t>
      </w:r>
      <w:r w:rsidR="005A2BC2">
        <w:rPr>
          <w:noProof/>
          <w:szCs w:val="24"/>
        </w:rPr>
        <w:t>for technical advice on organic production (</w:t>
      </w:r>
      <w:r w:rsidR="003F1786">
        <w:rPr>
          <w:noProof/>
          <w:szCs w:val="24"/>
        </w:rPr>
        <w:t>‘</w:t>
      </w:r>
      <w:r w:rsidR="005A2BC2">
        <w:rPr>
          <w:noProof/>
          <w:szCs w:val="24"/>
        </w:rPr>
        <w:t>EGTOP</w:t>
      </w:r>
      <w:r w:rsidR="003F1786">
        <w:rPr>
          <w:noProof/>
          <w:szCs w:val="24"/>
        </w:rPr>
        <w:t>’ or ’</w:t>
      </w:r>
      <w:r w:rsidRPr="00A67022">
        <w:rPr>
          <w:noProof/>
          <w:szCs w:val="24"/>
        </w:rPr>
        <w:t>the group</w:t>
      </w:r>
      <w:r w:rsidR="003F1786">
        <w:rPr>
          <w:noProof/>
          <w:szCs w:val="24"/>
        </w:rPr>
        <w:t>’</w:t>
      </w:r>
      <w:r w:rsidRPr="00A67022">
        <w:rPr>
          <w:noProof/>
          <w:szCs w:val="24"/>
        </w:rPr>
        <w:t>).</w:t>
      </w:r>
    </w:p>
    <w:p w14:paraId="78F092D1" w14:textId="395D4047" w:rsidR="005A2BC2" w:rsidRDefault="003F1786" w:rsidP="001B6CB1">
      <w:pPr>
        <w:spacing w:before="120" w:after="120"/>
        <w:rPr>
          <w:noProof/>
          <w:szCs w:val="24"/>
        </w:rPr>
      </w:pPr>
      <w:r>
        <w:rPr>
          <w:noProof/>
          <w:szCs w:val="24"/>
        </w:rPr>
        <w:t xml:space="preserve">According to Article </w:t>
      </w:r>
      <w:r w:rsidR="0015028C">
        <w:rPr>
          <w:noProof/>
          <w:szCs w:val="24"/>
        </w:rPr>
        <w:t xml:space="preserve">2 </w:t>
      </w:r>
      <w:r>
        <w:rPr>
          <w:noProof/>
          <w:szCs w:val="24"/>
        </w:rPr>
        <w:t>of the above Decision, t</w:t>
      </w:r>
      <w:r w:rsidR="00A67022" w:rsidRPr="00A67022">
        <w:rPr>
          <w:noProof/>
          <w:szCs w:val="24"/>
        </w:rPr>
        <w:t>he group’s tasks shall be to</w:t>
      </w:r>
      <w:r w:rsidR="005A2BC2">
        <w:rPr>
          <w:noProof/>
          <w:szCs w:val="24"/>
        </w:rPr>
        <w:t>:</w:t>
      </w:r>
    </w:p>
    <w:p w14:paraId="19AD5AA8" w14:textId="75E9B798" w:rsidR="005A2BC2" w:rsidRPr="005A2BC2" w:rsidRDefault="005A2BC2" w:rsidP="00B93039">
      <w:pPr>
        <w:pStyle w:val="ListParagraph"/>
        <w:numPr>
          <w:ilvl w:val="0"/>
          <w:numId w:val="35"/>
        </w:numPr>
        <w:spacing w:before="120" w:after="120"/>
        <w:rPr>
          <w:noProof/>
          <w:szCs w:val="24"/>
          <w:lang w:val="en-IE"/>
        </w:rPr>
      </w:pPr>
      <w:r w:rsidRPr="005A2BC2">
        <w:rPr>
          <w:noProof/>
          <w:szCs w:val="24"/>
          <w:lang w:val="en-IE"/>
        </w:rPr>
        <w:t>to assist the Commission in evaluating technical matters of organic production, including products, substances, methods and techniques that may be used in organic production, taking into account the objectives and principles laid down in Regulation (EU) 2018/848 and additional policy objectives with regard to organic production;</w:t>
      </w:r>
      <w:r w:rsidR="00E05C10">
        <w:rPr>
          <w:rStyle w:val="FootnoteReference"/>
          <w:noProof/>
          <w:szCs w:val="24"/>
          <w:lang w:val="en-IE"/>
        </w:rPr>
        <w:footnoteReference w:id="2"/>
      </w:r>
    </w:p>
    <w:p w14:paraId="29692D32" w14:textId="03200AF4" w:rsidR="005A2BC2" w:rsidRPr="005A2BC2" w:rsidRDefault="005A2BC2" w:rsidP="00B93039">
      <w:pPr>
        <w:pStyle w:val="ListParagraph"/>
        <w:numPr>
          <w:ilvl w:val="0"/>
          <w:numId w:val="35"/>
        </w:numPr>
        <w:spacing w:before="120" w:after="120"/>
        <w:rPr>
          <w:noProof/>
          <w:szCs w:val="24"/>
          <w:lang w:val="en-IE"/>
        </w:rPr>
      </w:pPr>
      <w:r w:rsidRPr="005A2BC2">
        <w:rPr>
          <w:noProof/>
          <w:szCs w:val="24"/>
          <w:lang w:val="en-IE"/>
        </w:rPr>
        <w:t>to assist the Commission in improving existing rules and developing new rules related to Regulation (EU) 2018/848;</w:t>
      </w:r>
    </w:p>
    <w:p w14:paraId="485B6D70" w14:textId="304EF174" w:rsidR="00A67022" w:rsidRPr="005A2BC2" w:rsidRDefault="005A2BC2" w:rsidP="00B93039">
      <w:pPr>
        <w:pStyle w:val="ListParagraph"/>
        <w:numPr>
          <w:ilvl w:val="0"/>
          <w:numId w:val="35"/>
        </w:numPr>
        <w:spacing w:before="120" w:after="120"/>
        <w:rPr>
          <w:noProof/>
          <w:szCs w:val="24"/>
          <w:lang w:val="en-IE"/>
        </w:rPr>
      </w:pPr>
      <w:r w:rsidRPr="005A2BC2">
        <w:rPr>
          <w:noProof/>
          <w:szCs w:val="24"/>
          <w:lang w:val="en-IE"/>
        </w:rPr>
        <w:t>to stimulate an exchange of experience and good practices in the field of technical issues related to organic production.</w:t>
      </w:r>
    </w:p>
    <w:p w14:paraId="485B6D71" w14:textId="4977B28B" w:rsidR="00A67022" w:rsidRPr="00A67022" w:rsidRDefault="00A67022" w:rsidP="001B6CB1">
      <w:pPr>
        <w:spacing w:before="120" w:after="120"/>
        <w:rPr>
          <w:noProof/>
          <w:szCs w:val="24"/>
        </w:rPr>
      </w:pPr>
      <w:r w:rsidRPr="00A67022">
        <w:rPr>
          <w:noProof/>
          <w:szCs w:val="24"/>
        </w:rPr>
        <w:t>The Commission is calling for applications with a view to</w:t>
      </w:r>
      <w:r w:rsidR="00E05C10">
        <w:rPr>
          <w:noProof/>
          <w:szCs w:val="24"/>
        </w:rPr>
        <w:t xml:space="preserve"> renewing entirely the membership and</w:t>
      </w:r>
      <w:r w:rsidRPr="00A67022">
        <w:rPr>
          <w:noProof/>
          <w:szCs w:val="24"/>
        </w:rPr>
        <w:t xml:space="preserve"> selecting members of the group</w:t>
      </w:r>
      <w:r w:rsidR="00C041A2">
        <w:rPr>
          <w:noProof/>
          <w:szCs w:val="24"/>
        </w:rPr>
        <w:t xml:space="preserve"> </w:t>
      </w:r>
      <w:r w:rsidR="00C041A2" w:rsidRPr="00C041A2">
        <w:rPr>
          <w:noProof/>
          <w:szCs w:val="24"/>
        </w:rPr>
        <w:t xml:space="preserve">and to creating a reserve list of experts that may be used to replace members of the group or to </w:t>
      </w:r>
      <w:r w:rsidR="0015028C">
        <w:rPr>
          <w:noProof/>
          <w:szCs w:val="24"/>
        </w:rPr>
        <w:t>appoint members of</w:t>
      </w:r>
      <w:r w:rsidR="0015028C" w:rsidRPr="00C041A2">
        <w:rPr>
          <w:noProof/>
          <w:szCs w:val="24"/>
        </w:rPr>
        <w:t xml:space="preserve"> </w:t>
      </w:r>
      <w:r w:rsidR="00C041A2" w:rsidRPr="00C041A2">
        <w:rPr>
          <w:noProof/>
          <w:szCs w:val="24"/>
        </w:rPr>
        <w:t>sub-group</w:t>
      </w:r>
      <w:r w:rsidR="00823774">
        <w:rPr>
          <w:noProof/>
          <w:szCs w:val="24"/>
        </w:rPr>
        <w:t>s</w:t>
      </w:r>
      <w:r w:rsidRPr="00A67022">
        <w:rPr>
          <w:noProof/>
          <w:szCs w:val="24"/>
        </w:rPr>
        <w:t>.</w:t>
      </w:r>
    </w:p>
    <w:p w14:paraId="485B6D72" w14:textId="77777777" w:rsidR="00A67022" w:rsidRPr="00A67022" w:rsidRDefault="00A67022" w:rsidP="00B93039">
      <w:pPr>
        <w:numPr>
          <w:ilvl w:val="0"/>
          <w:numId w:val="21"/>
        </w:numPr>
        <w:spacing w:before="120" w:after="120"/>
        <w:ind w:left="0" w:hanging="480"/>
        <w:rPr>
          <w:b/>
          <w:noProof/>
          <w:szCs w:val="24"/>
          <w:lang w:eastAsia="de-DE"/>
        </w:rPr>
      </w:pPr>
      <w:r w:rsidRPr="00A67022">
        <w:rPr>
          <w:b/>
          <w:noProof/>
          <w:color w:val="000000"/>
          <w:szCs w:val="24"/>
          <w:lang w:val="en-US" w:eastAsia="en-GB"/>
        </w:rPr>
        <w:t>Features of the Group</w:t>
      </w:r>
    </w:p>
    <w:p w14:paraId="48879078" w14:textId="503CE930" w:rsidR="00377578" w:rsidRPr="00377578" w:rsidRDefault="00A67022" w:rsidP="001B6CB1">
      <w:pPr>
        <w:spacing w:before="120" w:after="120"/>
        <w:rPr>
          <w:b/>
          <w:smallCaps/>
          <w:noProof/>
          <w:color w:val="000000"/>
          <w:szCs w:val="24"/>
          <w:shd w:val="clear" w:color="auto" w:fill="FFFFFF"/>
          <w:lang w:val="en-US"/>
        </w:rPr>
      </w:pPr>
      <w:r w:rsidRPr="00A67022">
        <w:rPr>
          <w:b/>
          <w:smallCaps/>
          <w:noProof/>
          <w:color w:val="000000"/>
          <w:szCs w:val="24"/>
          <w:shd w:val="clear" w:color="auto" w:fill="FFFFFF"/>
          <w:lang w:val="en-US"/>
        </w:rPr>
        <w:t>2.1.</w:t>
      </w:r>
      <w:r w:rsidRPr="00A67022">
        <w:rPr>
          <w:b/>
          <w:smallCaps/>
          <w:noProof/>
          <w:color w:val="000000"/>
          <w:szCs w:val="24"/>
          <w:shd w:val="clear" w:color="auto" w:fill="FFFFFF"/>
          <w:lang w:val="en-US"/>
        </w:rPr>
        <w:tab/>
        <w:t>Composition</w:t>
      </w:r>
    </w:p>
    <w:p w14:paraId="485B6D74" w14:textId="4E8612D9" w:rsidR="00A67022" w:rsidRPr="00A67022" w:rsidRDefault="00A67022" w:rsidP="001B6CB1">
      <w:pPr>
        <w:spacing w:before="120" w:after="120"/>
        <w:rPr>
          <w:noProof/>
          <w:szCs w:val="24"/>
          <w:shd w:val="clear" w:color="auto" w:fill="FFFFFF"/>
        </w:rPr>
      </w:pPr>
      <w:r w:rsidRPr="00A67022">
        <w:rPr>
          <w:noProof/>
          <w:szCs w:val="24"/>
        </w:rPr>
        <w:t xml:space="preserve">In accordance with Article </w:t>
      </w:r>
      <w:r w:rsidR="00FB283D">
        <w:rPr>
          <w:noProof/>
          <w:szCs w:val="24"/>
        </w:rPr>
        <w:t>4</w:t>
      </w:r>
      <w:r w:rsidRPr="00A67022">
        <w:rPr>
          <w:noProof/>
          <w:szCs w:val="24"/>
        </w:rPr>
        <w:t xml:space="preserve"> of the above Decision</w:t>
      </w:r>
      <w:r w:rsidR="00822465">
        <w:rPr>
          <w:noProof/>
          <w:szCs w:val="24"/>
        </w:rPr>
        <w:t>,</w:t>
      </w:r>
      <w:r w:rsidRPr="00A67022">
        <w:rPr>
          <w:noProof/>
          <w:sz w:val="23"/>
          <w:szCs w:val="23"/>
          <w:shd w:val="clear" w:color="auto" w:fill="FFFFFF"/>
        </w:rPr>
        <w:t xml:space="preserve"> </w:t>
      </w:r>
      <w:r w:rsidRPr="00A67022">
        <w:rPr>
          <w:noProof/>
          <w:szCs w:val="24"/>
          <w:shd w:val="clear" w:color="auto" w:fill="FFFFFF"/>
        </w:rPr>
        <w:t>the group shall consist of up to</w:t>
      </w:r>
      <w:r w:rsidR="00FB283D">
        <w:rPr>
          <w:noProof/>
          <w:szCs w:val="24"/>
          <w:shd w:val="clear" w:color="auto" w:fill="FFFFFF"/>
        </w:rPr>
        <w:t xml:space="preserve"> 13</w:t>
      </w:r>
      <w:r w:rsidRPr="00A67022">
        <w:rPr>
          <w:noProof/>
          <w:szCs w:val="24"/>
          <w:shd w:val="clear" w:color="auto" w:fill="FFFFFF"/>
        </w:rPr>
        <w:t xml:space="preserve"> members. </w:t>
      </w:r>
    </w:p>
    <w:p w14:paraId="485B6D75" w14:textId="339C4F9F" w:rsidR="00A67022" w:rsidRPr="00A67022" w:rsidRDefault="00A67022" w:rsidP="001B6CB1">
      <w:pPr>
        <w:spacing w:before="120" w:after="120"/>
        <w:rPr>
          <w:noProof/>
          <w:szCs w:val="24"/>
        </w:rPr>
      </w:pPr>
      <w:r w:rsidRPr="00A67022">
        <w:rPr>
          <w:noProof/>
          <w:szCs w:val="24"/>
        </w:rPr>
        <w:t>Members shall be individuals appointed in a personal capacity</w:t>
      </w:r>
      <w:r w:rsidR="0015028C" w:rsidRPr="0015028C">
        <w:t xml:space="preserve"> </w:t>
      </w:r>
      <w:r w:rsidR="0015028C">
        <w:t xml:space="preserve">who </w:t>
      </w:r>
      <w:r w:rsidR="0015028C" w:rsidRPr="0015028C">
        <w:rPr>
          <w:noProof/>
          <w:szCs w:val="24"/>
        </w:rPr>
        <w:t>shall act independently and in the public interest</w:t>
      </w:r>
      <w:r w:rsidRPr="00A67022">
        <w:rPr>
          <w:noProof/>
          <w:szCs w:val="24"/>
        </w:rPr>
        <w:t xml:space="preserve">. </w:t>
      </w:r>
    </w:p>
    <w:p w14:paraId="485B6D78" w14:textId="77777777" w:rsidR="00A67022" w:rsidRPr="00A67022" w:rsidRDefault="00A67022" w:rsidP="001B6CB1">
      <w:pPr>
        <w:spacing w:before="120" w:after="120"/>
        <w:rPr>
          <w:b/>
          <w:smallCaps/>
          <w:noProof/>
          <w:szCs w:val="24"/>
        </w:rPr>
      </w:pPr>
      <w:r w:rsidRPr="00A67022">
        <w:rPr>
          <w:b/>
          <w:smallCaps/>
          <w:noProof/>
          <w:szCs w:val="24"/>
        </w:rPr>
        <w:t>2.2.</w:t>
      </w:r>
      <w:r w:rsidRPr="00A67022">
        <w:rPr>
          <w:b/>
          <w:smallCaps/>
          <w:noProof/>
          <w:szCs w:val="24"/>
        </w:rPr>
        <w:tab/>
        <w:t>Appointment</w:t>
      </w:r>
    </w:p>
    <w:p w14:paraId="485B6D79" w14:textId="3CD6AE4B" w:rsidR="00A67022" w:rsidRPr="00A67022" w:rsidRDefault="00A67022" w:rsidP="001B6CB1">
      <w:pPr>
        <w:spacing w:before="120" w:after="120"/>
        <w:rPr>
          <w:noProof/>
          <w:color w:val="000000"/>
          <w:sz w:val="23"/>
          <w:szCs w:val="23"/>
          <w:lang w:val="en-US" w:eastAsia="en-GB"/>
        </w:rPr>
      </w:pPr>
      <w:r w:rsidRPr="00A67022">
        <w:rPr>
          <w:noProof/>
          <w:szCs w:val="24"/>
        </w:rPr>
        <w:t>Members shall be appointed by the Director</w:t>
      </w:r>
      <w:r w:rsidR="00EC5601">
        <w:rPr>
          <w:noProof/>
          <w:szCs w:val="24"/>
        </w:rPr>
        <w:t>-</w:t>
      </w:r>
      <w:r w:rsidRPr="00A67022">
        <w:rPr>
          <w:noProof/>
          <w:szCs w:val="24"/>
        </w:rPr>
        <w:t xml:space="preserve">General of </w:t>
      </w:r>
      <w:r w:rsidR="0015028C">
        <w:rPr>
          <w:noProof/>
          <w:szCs w:val="24"/>
        </w:rPr>
        <w:t xml:space="preserve">the Commission’s </w:t>
      </w:r>
      <w:r w:rsidR="00FB283D" w:rsidRPr="00FB283D">
        <w:rPr>
          <w:noProof/>
          <w:szCs w:val="24"/>
        </w:rPr>
        <w:t xml:space="preserve">Directorate-General for </w:t>
      </w:r>
      <w:r w:rsidR="00FB283D" w:rsidRPr="00633E89">
        <w:rPr>
          <w:noProof/>
        </w:rPr>
        <w:t xml:space="preserve">Agriculture and Rural Development </w:t>
      </w:r>
      <w:r w:rsidR="00FB283D" w:rsidRPr="00FB283D">
        <w:rPr>
          <w:noProof/>
          <w:szCs w:val="24"/>
        </w:rPr>
        <w:t xml:space="preserve">(‘DG </w:t>
      </w:r>
      <w:r w:rsidR="00FB283D">
        <w:rPr>
          <w:noProof/>
          <w:szCs w:val="24"/>
        </w:rPr>
        <w:t>AGRI’</w:t>
      </w:r>
      <w:r w:rsidR="00FB283D" w:rsidRPr="00FB283D">
        <w:rPr>
          <w:noProof/>
          <w:szCs w:val="24"/>
        </w:rPr>
        <w:t>)</w:t>
      </w:r>
      <w:r w:rsidRPr="00A67022">
        <w:rPr>
          <w:noProof/>
          <w:szCs w:val="24"/>
        </w:rPr>
        <w:t xml:space="preserve"> from applicants complying with the requirements referred to in chapter 4 of this call.</w:t>
      </w:r>
    </w:p>
    <w:p w14:paraId="485B6D7A" w14:textId="28A5CB59" w:rsidR="00A67022" w:rsidRPr="00A67022" w:rsidRDefault="00A67022" w:rsidP="001B6CB1">
      <w:pPr>
        <w:spacing w:before="120" w:after="120"/>
        <w:rPr>
          <w:noProof/>
          <w:szCs w:val="24"/>
        </w:rPr>
      </w:pPr>
      <w:r w:rsidRPr="00A67022">
        <w:rPr>
          <w:noProof/>
          <w:szCs w:val="24"/>
        </w:rPr>
        <w:t xml:space="preserve">Members shall be appointed for </w:t>
      </w:r>
      <w:r w:rsidR="00FB283D">
        <w:rPr>
          <w:noProof/>
          <w:szCs w:val="24"/>
        </w:rPr>
        <w:t>4</w:t>
      </w:r>
      <w:r w:rsidRPr="00A67022">
        <w:rPr>
          <w:noProof/>
          <w:szCs w:val="24"/>
        </w:rPr>
        <w:t xml:space="preserve"> years. They shall remain in office  until the end of their term of office</w:t>
      </w:r>
      <w:r w:rsidR="00F95314" w:rsidRPr="00F95314">
        <w:t xml:space="preserve"> </w:t>
      </w:r>
      <w:r w:rsidR="00F95314">
        <w:t xml:space="preserve">or </w:t>
      </w:r>
      <w:r w:rsidR="00F95314" w:rsidRPr="00F95314">
        <w:rPr>
          <w:noProof/>
          <w:szCs w:val="24"/>
        </w:rPr>
        <w:t>until replaced</w:t>
      </w:r>
      <w:r w:rsidRPr="00A67022">
        <w:rPr>
          <w:noProof/>
          <w:szCs w:val="24"/>
        </w:rPr>
        <w:t>. Their term of office may be renewed.</w:t>
      </w:r>
      <w:r w:rsidR="00F95314" w:rsidRPr="00F95314">
        <w:t xml:space="preserve"> </w:t>
      </w:r>
      <w:r w:rsidR="00F95314">
        <w:t xml:space="preserve">Members </w:t>
      </w:r>
      <w:r w:rsidR="00F95314" w:rsidRPr="00F95314">
        <w:rPr>
          <w:noProof/>
          <w:szCs w:val="24"/>
        </w:rPr>
        <w:t>may not serve for more than three consecutive mandate</w:t>
      </w:r>
      <w:r w:rsidR="00F95314">
        <w:rPr>
          <w:noProof/>
          <w:szCs w:val="24"/>
        </w:rPr>
        <w:t>s.</w:t>
      </w:r>
    </w:p>
    <w:p w14:paraId="485B6D7D" w14:textId="17C31636" w:rsidR="00A67022" w:rsidRPr="00A67022" w:rsidRDefault="00A67022" w:rsidP="00034001">
      <w:pPr>
        <w:tabs>
          <w:tab w:val="left" w:pos="0"/>
        </w:tabs>
        <w:spacing w:before="120" w:after="120"/>
        <w:rPr>
          <w:noProof/>
          <w:szCs w:val="24"/>
        </w:rPr>
      </w:pPr>
      <w:r w:rsidRPr="00A67022">
        <w:rPr>
          <w:noProof/>
          <w:szCs w:val="24"/>
        </w:rPr>
        <w:lastRenderedPageBreak/>
        <w:t xml:space="preserve">In order to ensure continuity and the smooth functioning of the group, DG </w:t>
      </w:r>
      <w:r w:rsidR="004471E1">
        <w:rPr>
          <w:noProof/>
          <w:szCs w:val="24"/>
        </w:rPr>
        <w:t>AGRI</w:t>
      </w:r>
      <w:r w:rsidRPr="00A67022">
        <w:rPr>
          <w:noProof/>
          <w:szCs w:val="24"/>
        </w:rPr>
        <w:t xml:space="preserve"> shall establish a reserve list of suitable candidates that may be used to appoint replacements</w:t>
      </w:r>
      <w:r w:rsidR="00D22EB2">
        <w:rPr>
          <w:noProof/>
          <w:szCs w:val="24"/>
        </w:rPr>
        <w:t xml:space="preserve"> in the group or to appoint members of </w:t>
      </w:r>
      <w:r w:rsidR="00C041A2" w:rsidRPr="00C041A2">
        <w:rPr>
          <w:noProof/>
          <w:szCs w:val="24"/>
        </w:rPr>
        <w:t>sub-groups</w:t>
      </w:r>
      <w:r w:rsidRPr="00A67022">
        <w:rPr>
          <w:noProof/>
          <w:szCs w:val="24"/>
        </w:rPr>
        <w:t xml:space="preserve">. DG </w:t>
      </w:r>
      <w:r w:rsidR="004471E1">
        <w:rPr>
          <w:noProof/>
          <w:szCs w:val="24"/>
        </w:rPr>
        <w:t>AGRI</w:t>
      </w:r>
      <w:r w:rsidRPr="00A67022">
        <w:rPr>
          <w:noProof/>
          <w:szCs w:val="24"/>
        </w:rPr>
        <w:t xml:space="preserve"> shall ask applicants for their consent before including their names on the reserve list.</w:t>
      </w:r>
    </w:p>
    <w:p w14:paraId="485B6D7E" w14:textId="2FCF648A" w:rsidR="00A67022" w:rsidRPr="00A67022" w:rsidRDefault="00A67022" w:rsidP="00034001">
      <w:pPr>
        <w:spacing w:before="120" w:after="120"/>
        <w:rPr>
          <w:noProof/>
          <w:szCs w:val="24"/>
        </w:rPr>
      </w:pPr>
      <w:r w:rsidRPr="00A67022">
        <w:rPr>
          <w:noProof/>
          <w:szCs w:val="24"/>
        </w:rPr>
        <w:t xml:space="preserve">Members who are no longer capable of contributing effectively to the group’s deliberations, who in the opinion of DG </w:t>
      </w:r>
      <w:r w:rsidR="00E72789">
        <w:rPr>
          <w:noProof/>
          <w:szCs w:val="24"/>
        </w:rPr>
        <w:t>AGRI</w:t>
      </w:r>
      <w:r w:rsidRPr="00A67022">
        <w:rPr>
          <w:noProof/>
          <w:szCs w:val="24"/>
        </w:rPr>
        <w:t xml:space="preserve"> do not comply with the conditions set out in Article 339 of the Treaty on the </w:t>
      </w:r>
      <w:r w:rsidR="00391DD1">
        <w:rPr>
          <w:noProof/>
          <w:szCs w:val="24"/>
        </w:rPr>
        <w:t>F</w:t>
      </w:r>
      <w:r w:rsidRPr="00A67022">
        <w:rPr>
          <w:noProof/>
          <w:szCs w:val="24"/>
        </w:rPr>
        <w:t xml:space="preserve">unctioning of the European Union or who resign, shall no longer be invited to participate in any </w:t>
      </w:r>
      <w:r w:rsidR="00D22EB2">
        <w:rPr>
          <w:noProof/>
          <w:szCs w:val="24"/>
        </w:rPr>
        <w:t xml:space="preserve">meetings </w:t>
      </w:r>
      <w:r w:rsidR="00F537FB">
        <w:rPr>
          <w:noProof/>
          <w:szCs w:val="24"/>
        </w:rPr>
        <w:t>o</w:t>
      </w:r>
      <w:r w:rsidRPr="00A67022">
        <w:rPr>
          <w:noProof/>
          <w:szCs w:val="24"/>
        </w:rPr>
        <w:t xml:space="preserve">f the group </w:t>
      </w:r>
      <w:r w:rsidR="00D22EB2">
        <w:rPr>
          <w:noProof/>
          <w:szCs w:val="24"/>
        </w:rPr>
        <w:t xml:space="preserve">or sub-groups </w:t>
      </w:r>
      <w:r w:rsidRPr="00A67022">
        <w:rPr>
          <w:noProof/>
          <w:szCs w:val="24"/>
        </w:rPr>
        <w:t>and may be replaced for the remainder of their term of office.</w:t>
      </w:r>
    </w:p>
    <w:p w14:paraId="485B6D7F" w14:textId="698854BB" w:rsidR="00A67022" w:rsidRPr="00A67022" w:rsidRDefault="00A67022" w:rsidP="00034001">
      <w:pPr>
        <w:spacing w:before="120" w:after="120"/>
        <w:rPr>
          <w:b/>
          <w:bCs/>
          <w:noProof/>
          <w:color w:val="000000"/>
          <w:szCs w:val="24"/>
          <w:lang w:val="en-US" w:eastAsia="en-GB"/>
        </w:rPr>
      </w:pPr>
      <w:r w:rsidRPr="00A67022">
        <w:rPr>
          <w:b/>
          <w:bCs/>
          <w:noProof/>
          <w:color w:val="000000"/>
          <w:szCs w:val="24"/>
          <w:lang w:val="en-US" w:eastAsia="en-GB"/>
        </w:rPr>
        <w:t>2.3</w:t>
      </w:r>
      <w:r w:rsidRPr="00A67022">
        <w:rPr>
          <w:b/>
          <w:bCs/>
          <w:noProof/>
          <w:color w:val="000000"/>
          <w:szCs w:val="24"/>
          <w:lang w:val="en-US" w:eastAsia="en-GB"/>
        </w:rPr>
        <w:tab/>
      </w:r>
      <w:r w:rsidRPr="00A67022">
        <w:rPr>
          <w:b/>
          <w:bCs/>
          <w:smallCaps/>
          <w:noProof/>
          <w:color w:val="000000"/>
          <w:szCs w:val="24"/>
          <w:lang w:val="en-US" w:eastAsia="en-GB"/>
        </w:rPr>
        <w:t>Rules of engagement and operation of the group</w:t>
      </w:r>
      <w:r w:rsidRPr="00A67022">
        <w:rPr>
          <w:b/>
          <w:bCs/>
          <w:noProof/>
          <w:color w:val="000000"/>
          <w:szCs w:val="24"/>
          <w:lang w:val="en-US" w:eastAsia="en-GB"/>
        </w:rPr>
        <w:t xml:space="preserve"> </w:t>
      </w:r>
    </w:p>
    <w:p w14:paraId="485B6D80" w14:textId="5138C82D" w:rsidR="00A67022" w:rsidRPr="00A67022" w:rsidRDefault="00E72789" w:rsidP="00034001">
      <w:pPr>
        <w:spacing w:before="120" w:after="120"/>
        <w:rPr>
          <w:b/>
          <w:bCs/>
          <w:noProof/>
          <w:color w:val="000000"/>
          <w:szCs w:val="24"/>
          <w:lang w:val="en-US" w:eastAsia="en-GB"/>
        </w:rPr>
      </w:pPr>
      <w:r>
        <w:rPr>
          <w:noProof/>
          <w:szCs w:val="24"/>
        </w:rPr>
        <w:t>DG AGRI</w:t>
      </w:r>
      <w:r w:rsidR="00A67022" w:rsidRPr="00A67022">
        <w:rPr>
          <w:noProof/>
          <w:szCs w:val="24"/>
        </w:rPr>
        <w:t xml:space="preserve"> shall appoint the Chair </w:t>
      </w:r>
      <w:r w:rsidR="00C041A2">
        <w:rPr>
          <w:noProof/>
          <w:szCs w:val="24"/>
        </w:rPr>
        <w:t>a</w:t>
      </w:r>
      <w:r w:rsidR="00C041A2" w:rsidRPr="00C041A2">
        <w:rPr>
          <w:noProof/>
          <w:szCs w:val="24"/>
        </w:rPr>
        <w:t>nd two vice-chairpersons of the group</w:t>
      </w:r>
      <w:r w:rsidR="00A67022" w:rsidRPr="00A67022">
        <w:rPr>
          <w:noProof/>
          <w:szCs w:val="24"/>
        </w:rPr>
        <w:t>.</w:t>
      </w:r>
    </w:p>
    <w:p w14:paraId="485B6D81" w14:textId="511FBE1B" w:rsidR="00A67022" w:rsidRPr="00A67022" w:rsidRDefault="00A67022" w:rsidP="00034001">
      <w:pPr>
        <w:tabs>
          <w:tab w:val="left" w:pos="0"/>
        </w:tabs>
        <w:spacing w:before="120" w:after="120"/>
        <w:rPr>
          <w:noProof/>
          <w:szCs w:val="24"/>
        </w:rPr>
      </w:pPr>
      <w:r w:rsidRPr="00A67022">
        <w:rPr>
          <w:noProof/>
          <w:szCs w:val="24"/>
        </w:rPr>
        <w:t xml:space="preserve">The group shall act at the request of DG </w:t>
      </w:r>
      <w:r w:rsidR="00E72789">
        <w:rPr>
          <w:noProof/>
          <w:szCs w:val="24"/>
        </w:rPr>
        <w:t>AGRI</w:t>
      </w:r>
      <w:r w:rsidRPr="00A67022">
        <w:rPr>
          <w:noProof/>
          <w:szCs w:val="24"/>
        </w:rPr>
        <w:t>, in compliance with the Commission’s horizontal rules on expert groups (‘the horizontal rules’)</w:t>
      </w:r>
      <w:r w:rsidRPr="00A67022">
        <w:rPr>
          <w:noProof/>
          <w:szCs w:val="24"/>
          <w:vertAlign w:val="superscript"/>
        </w:rPr>
        <w:footnoteReference w:id="3"/>
      </w:r>
      <w:r w:rsidRPr="00A67022">
        <w:rPr>
          <w:noProof/>
          <w:szCs w:val="24"/>
        </w:rPr>
        <w:t>.</w:t>
      </w:r>
    </w:p>
    <w:p w14:paraId="485B6D82" w14:textId="7CDEE757" w:rsidR="00A67022" w:rsidRPr="00A67022" w:rsidRDefault="00A67022" w:rsidP="00034001">
      <w:pPr>
        <w:tabs>
          <w:tab w:val="left" w:pos="0"/>
        </w:tabs>
        <w:spacing w:before="120" w:after="120"/>
        <w:rPr>
          <w:noProof/>
          <w:szCs w:val="24"/>
        </w:rPr>
      </w:pPr>
      <w:r w:rsidRPr="00A67022">
        <w:rPr>
          <w:noProof/>
          <w:szCs w:val="24"/>
        </w:rPr>
        <w:t xml:space="preserve">In principle, the group shall meet </w:t>
      </w:r>
      <w:r w:rsidR="00E72789">
        <w:rPr>
          <w:noProof/>
          <w:szCs w:val="24"/>
        </w:rPr>
        <w:t>twice</w:t>
      </w:r>
      <w:r w:rsidRPr="00A67022">
        <w:rPr>
          <w:noProof/>
          <w:szCs w:val="24"/>
        </w:rPr>
        <w:t xml:space="preserve"> per year </w:t>
      </w:r>
      <w:r w:rsidRPr="00A67022">
        <w:rPr>
          <w:noProof/>
          <w:color w:val="000000"/>
          <w:szCs w:val="24"/>
        </w:rPr>
        <w:t>on Commission premises</w:t>
      </w:r>
      <w:r w:rsidR="00E72789">
        <w:rPr>
          <w:noProof/>
          <w:color w:val="000000"/>
          <w:szCs w:val="24"/>
        </w:rPr>
        <w:t xml:space="preserve">, or via </w:t>
      </w:r>
      <w:r w:rsidR="00C041A2">
        <w:rPr>
          <w:noProof/>
          <w:color w:val="000000"/>
          <w:szCs w:val="24"/>
        </w:rPr>
        <w:t>hybrid/</w:t>
      </w:r>
      <w:r w:rsidR="00823774">
        <w:rPr>
          <w:noProof/>
          <w:color w:val="000000"/>
          <w:szCs w:val="24"/>
        </w:rPr>
        <w:t>online</w:t>
      </w:r>
      <w:r w:rsidR="00E72789">
        <w:rPr>
          <w:noProof/>
          <w:color w:val="000000"/>
          <w:szCs w:val="24"/>
        </w:rPr>
        <w:t xml:space="preserve"> meetings,</w:t>
      </w:r>
      <w:r w:rsidRPr="00A67022">
        <w:rPr>
          <w:noProof/>
          <w:szCs w:val="24"/>
        </w:rPr>
        <w:t xml:space="preserve"> in order to discuss </w:t>
      </w:r>
      <w:r w:rsidR="00E72789">
        <w:rPr>
          <w:noProof/>
          <w:szCs w:val="24"/>
        </w:rPr>
        <w:t>specific matters related to organic production</w:t>
      </w:r>
      <w:r w:rsidRPr="00A67022">
        <w:rPr>
          <w:noProof/>
          <w:szCs w:val="24"/>
        </w:rPr>
        <w:t>.</w:t>
      </w:r>
      <w:r w:rsidR="00E72789">
        <w:rPr>
          <w:noProof/>
          <w:szCs w:val="24"/>
        </w:rPr>
        <w:t xml:space="preserve"> </w:t>
      </w:r>
      <w:r w:rsidRPr="00A67022">
        <w:rPr>
          <w:noProof/>
          <w:szCs w:val="24"/>
        </w:rPr>
        <w:t xml:space="preserve">DG </w:t>
      </w:r>
      <w:r w:rsidR="00E72789">
        <w:rPr>
          <w:noProof/>
          <w:szCs w:val="24"/>
        </w:rPr>
        <w:t>AGRI</w:t>
      </w:r>
      <w:r w:rsidRPr="00A67022">
        <w:rPr>
          <w:noProof/>
          <w:szCs w:val="24"/>
        </w:rPr>
        <w:t xml:space="preserve"> shall provide secretarial services.</w:t>
      </w:r>
      <w:r w:rsidR="000F5109" w:rsidRPr="000F5109">
        <w:t xml:space="preserve"> </w:t>
      </w:r>
      <w:r w:rsidR="000F5109">
        <w:t>In agreement with DG AGRI, the group may, by simple majority of its members, decide that proceedings of individual meetings shall be recorded, in compliance with relevant data protection rules.</w:t>
      </w:r>
    </w:p>
    <w:p w14:paraId="485B6D83" w14:textId="6F92E8D8" w:rsidR="00A67022" w:rsidRPr="00A67022" w:rsidRDefault="00A67022" w:rsidP="00034001">
      <w:pPr>
        <w:tabs>
          <w:tab w:val="left" w:pos="0"/>
        </w:tabs>
        <w:spacing w:before="120" w:after="120"/>
        <w:rPr>
          <w:noProof/>
          <w:szCs w:val="24"/>
          <w:shd w:val="clear" w:color="auto" w:fill="FFFFFF"/>
        </w:rPr>
      </w:pPr>
      <w:r w:rsidRPr="00A67022">
        <w:rPr>
          <w:noProof/>
          <w:szCs w:val="24"/>
          <w:shd w:val="clear" w:color="auto" w:fill="FFFFFF"/>
          <w:lang w:val="en-US"/>
        </w:rPr>
        <w:t xml:space="preserve">Members </w:t>
      </w:r>
      <w:r w:rsidRPr="00A67022">
        <w:rPr>
          <w:noProof/>
          <w:szCs w:val="24"/>
          <w:shd w:val="clear" w:color="auto" w:fill="FFFFFF"/>
        </w:rPr>
        <w:t xml:space="preserve">should be prepared to attend meetings systematically, to contribute actively to discussions in the group, to be involved in preparatory work ahead of meetings, to examine and provide comments on documents under discussion, and to act, as appropriate, as 'rapporteurs' on </w:t>
      </w:r>
      <w:r w:rsidRPr="00CF64F1">
        <w:rPr>
          <w:i/>
          <w:noProof/>
          <w:szCs w:val="24"/>
          <w:shd w:val="clear" w:color="auto" w:fill="FFFFFF"/>
        </w:rPr>
        <w:t>ad hoc</w:t>
      </w:r>
      <w:r w:rsidRPr="00A67022">
        <w:rPr>
          <w:noProof/>
          <w:szCs w:val="24"/>
          <w:shd w:val="clear" w:color="auto" w:fill="FFFFFF"/>
        </w:rPr>
        <w:t xml:space="preserve"> basis.</w:t>
      </w:r>
    </w:p>
    <w:p w14:paraId="485B6D84" w14:textId="6C289B22" w:rsidR="00A67022" w:rsidRPr="00A67022" w:rsidRDefault="00A67022" w:rsidP="00034001">
      <w:pPr>
        <w:tabs>
          <w:tab w:val="left" w:pos="0"/>
        </w:tabs>
        <w:spacing w:before="120" w:after="120"/>
        <w:rPr>
          <w:noProof/>
          <w:szCs w:val="24"/>
          <w:shd w:val="clear" w:color="auto" w:fill="FFFFFF"/>
        </w:rPr>
      </w:pPr>
      <w:r w:rsidRPr="00A67022">
        <w:rPr>
          <w:noProof/>
          <w:szCs w:val="24"/>
          <w:shd w:val="clear" w:color="auto" w:fill="FFFFFF"/>
        </w:rPr>
        <w:t>As a general rule, working documents will be drafted in</w:t>
      </w:r>
      <w:r w:rsidR="00E72789">
        <w:rPr>
          <w:noProof/>
          <w:szCs w:val="24"/>
          <w:shd w:val="clear" w:color="auto" w:fill="FFFFFF"/>
        </w:rPr>
        <w:t xml:space="preserve"> </w:t>
      </w:r>
      <w:r w:rsidRPr="00A67022">
        <w:rPr>
          <w:noProof/>
          <w:szCs w:val="24"/>
          <w:shd w:val="clear" w:color="auto" w:fill="FFFFFF"/>
        </w:rPr>
        <w:t>English</w:t>
      </w:r>
      <w:r w:rsidR="00823774">
        <w:rPr>
          <w:noProof/>
          <w:szCs w:val="24"/>
          <w:shd w:val="clear" w:color="auto" w:fill="FFFFFF"/>
        </w:rPr>
        <w:t xml:space="preserve"> </w:t>
      </w:r>
      <w:r w:rsidRPr="00A67022">
        <w:rPr>
          <w:noProof/>
          <w:szCs w:val="24"/>
          <w:shd w:val="clear" w:color="auto" w:fill="FFFFFF"/>
        </w:rPr>
        <w:t>and meetings will be also conducted in English.</w:t>
      </w:r>
    </w:p>
    <w:p w14:paraId="485B6D85" w14:textId="30B8EA7E" w:rsidR="00A67022" w:rsidRPr="00A67022" w:rsidRDefault="006F6975" w:rsidP="00034001">
      <w:pPr>
        <w:tabs>
          <w:tab w:val="left" w:pos="0"/>
        </w:tabs>
        <w:spacing w:before="120" w:after="120"/>
        <w:rPr>
          <w:noProof/>
          <w:szCs w:val="24"/>
        </w:rPr>
      </w:pPr>
      <w:r>
        <w:rPr>
          <w:noProof/>
          <w:szCs w:val="24"/>
        </w:rPr>
        <w:t>In principle, t</w:t>
      </w:r>
      <w:r w:rsidR="00A67022" w:rsidRPr="00A67022">
        <w:rPr>
          <w:noProof/>
          <w:szCs w:val="24"/>
        </w:rPr>
        <w:t>he group shall adopt its opinions, recommendations or reports by consensus. In the event of a vote, the outcome of the vote shall be decided by simple majority of the members. The members that voted against or abstained shall have the right to have a document summarising the reasons for their position annexed to the opinions, recommendations or reports.</w:t>
      </w:r>
    </w:p>
    <w:p w14:paraId="485B6D86" w14:textId="0FDB88D5" w:rsidR="00A67022" w:rsidRPr="00A67022" w:rsidRDefault="00A67022" w:rsidP="00034001">
      <w:pPr>
        <w:tabs>
          <w:tab w:val="left" w:pos="0"/>
        </w:tabs>
        <w:spacing w:before="120" w:after="120"/>
        <w:rPr>
          <w:noProof/>
          <w:szCs w:val="24"/>
        </w:rPr>
      </w:pPr>
      <w:r w:rsidRPr="00A67022">
        <w:rPr>
          <w:noProof/>
          <w:szCs w:val="24"/>
        </w:rPr>
        <w:t xml:space="preserve">In agreement with the DG </w:t>
      </w:r>
      <w:r w:rsidR="00E72789">
        <w:rPr>
          <w:noProof/>
          <w:szCs w:val="24"/>
        </w:rPr>
        <w:t>AGRI,</w:t>
      </w:r>
      <w:r w:rsidRPr="00A67022">
        <w:rPr>
          <w:noProof/>
          <w:szCs w:val="24"/>
        </w:rPr>
        <w:t xml:space="preserve"> the group</w:t>
      </w:r>
      <w:r w:rsidR="00034001">
        <w:rPr>
          <w:noProof/>
          <w:szCs w:val="24"/>
        </w:rPr>
        <w:t xml:space="preserve"> may, by simple majority of its </w:t>
      </w:r>
      <w:r w:rsidRPr="00A67022">
        <w:rPr>
          <w:noProof/>
          <w:szCs w:val="24"/>
        </w:rPr>
        <w:t>members, decide that deliberations shall be public.</w:t>
      </w:r>
    </w:p>
    <w:p w14:paraId="76AC2E42" w14:textId="65BC4B92" w:rsidR="00390353" w:rsidRDefault="00390353" w:rsidP="00034001">
      <w:pPr>
        <w:tabs>
          <w:tab w:val="left" w:pos="0"/>
        </w:tabs>
        <w:spacing w:before="120" w:after="120"/>
        <w:rPr>
          <w:noProof/>
          <w:szCs w:val="24"/>
        </w:rPr>
      </w:pPr>
      <w:r>
        <w:rPr>
          <w:noProof/>
          <w:szCs w:val="24"/>
        </w:rPr>
        <w:t>Members</w:t>
      </w:r>
      <w:r w:rsidR="00A67022" w:rsidRPr="00823774">
        <w:rPr>
          <w:noProof/>
          <w:szCs w:val="24"/>
        </w:rPr>
        <w:t xml:space="preserve"> the group</w:t>
      </w:r>
      <w:r w:rsidR="00C041A2" w:rsidRPr="00823774">
        <w:rPr>
          <w:noProof/>
          <w:szCs w:val="24"/>
        </w:rPr>
        <w:t xml:space="preserve"> and</w:t>
      </w:r>
      <w:r w:rsidR="00A67022" w:rsidRPr="00823774">
        <w:rPr>
          <w:noProof/>
          <w:szCs w:val="24"/>
        </w:rPr>
        <w:t xml:space="preserve"> sub-groups</w:t>
      </w:r>
      <w:r w:rsidR="00823774">
        <w:rPr>
          <w:noProof/>
          <w:szCs w:val="24"/>
        </w:rPr>
        <w:t xml:space="preserve">, </w:t>
      </w:r>
      <w:r w:rsidR="00823774" w:rsidRPr="00823774">
        <w:rPr>
          <w:noProof/>
          <w:szCs w:val="24"/>
        </w:rPr>
        <w:t>as well as invited e</w:t>
      </w:r>
      <w:proofErr w:type="spellStart"/>
      <w:r w:rsidR="00DD195B">
        <w:t>xperts</w:t>
      </w:r>
      <w:proofErr w:type="spellEnd"/>
      <w:r w:rsidR="00136F2A">
        <w:t>,</w:t>
      </w:r>
      <w:r w:rsidR="00822465">
        <w:t xml:space="preserve"> shall</w:t>
      </w:r>
      <w:r w:rsidR="00DD195B" w:rsidRPr="00DD195B">
        <w:rPr>
          <w:noProof/>
          <w:szCs w:val="24"/>
        </w:rPr>
        <w:t xml:space="preserve"> </w:t>
      </w:r>
      <w:r w:rsidR="00DD195B">
        <w:rPr>
          <w:noProof/>
          <w:szCs w:val="24"/>
        </w:rPr>
        <w:t>provide independent expertise</w:t>
      </w:r>
      <w:r w:rsidR="00DD195B" w:rsidRPr="00DD195B">
        <w:rPr>
          <w:noProof/>
          <w:szCs w:val="24"/>
        </w:rPr>
        <w:t xml:space="preserve"> on technical dossiers with regard to the authorisation of products, substances and techniques for use in organic farming and processing</w:t>
      </w:r>
      <w:r w:rsidR="00822465">
        <w:rPr>
          <w:noProof/>
          <w:szCs w:val="24"/>
        </w:rPr>
        <w:t>,</w:t>
      </w:r>
      <w:r w:rsidR="00DD195B" w:rsidRPr="00DD195B">
        <w:rPr>
          <w:noProof/>
          <w:szCs w:val="24"/>
        </w:rPr>
        <w:t xml:space="preserve"> and with regard to other organic production rules and other technical matters of organic production. Th</w:t>
      </w:r>
      <w:r w:rsidR="00DD195B">
        <w:rPr>
          <w:noProof/>
          <w:szCs w:val="24"/>
        </w:rPr>
        <w:t>is independent expertise is</w:t>
      </w:r>
      <w:r w:rsidR="00DD195B" w:rsidRPr="00DD195B">
        <w:rPr>
          <w:noProof/>
          <w:szCs w:val="24"/>
        </w:rPr>
        <w:t xml:space="preserve"> essential to the development and monitoring of the Union’s policy and legislation on organic production. Without independent advice provided by independent experts, the Union policy concerned could not reach its objectives. Therefore, the members of the group </w:t>
      </w:r>
      <w:r w:rsidR="00822465">
        <w:rPr>
          <w:noProof/>
          <w:szCs w:val="24"/>
        </w:rPr>
        <w:t xml:space="preserve">and invited experts </w:t>
      </w:r>
      <w:r w:rsidR="00DD195B" w:rsidRPr="00DD195B">
        <w:rPr>
          <w:noProof/>
          <w:szCs w:val="24"/>
        </w:rPr>
        <w:t>should receive special allowances beyond reimbursement of expenses</w:t>
      </w:r>
      <w:r w:rsidR="00822465">
        <w:rPr>
          <w:noProof/>
          <w:szCs w:val="24"/>
        </w:rPr>
        <w:t>,</w:t>
      </w:r>
      <w:r w:rsidR="00DD195B">
        <w:rPr>
          <w:noProof/>
          <w:szCs w:val="24"/>
        </w:rPr>
        <w:t xml:space="preserve"> and</w:t>
      </w:r>
      <w:r w:rsidR="00822465">
        <w:rPr>
          <w:noProof/>
          <w:szCs w:val="24"/>
        </w:rPr>
        <w:t xml:space="preserve"> </w:t>
      </w:r>
      <w:r w:rsidR="00A67022" w:rsidRPr="00823774">
        <w:rPr>
          <w:noProof/>
          <w:szCs w:val="24"/>
        </w:rPr>
        <w:t xml:space="preserve">shall be remunerated for the services </w:t>
      </w:r>
      <w:r w:rsidR="00A67022" w:rsidRPr="00823774">
        <w:rPr>
          <w:noProof/>
          <w:szCs w:val="24"/>
        </w:rPr>
        <w:lastRenderedPageBreak/>
        <w:t>they offer</w:t>
      </w:r>
      <w:r w:rsidR="00823774">
        <w:rPr>
          <w:noProof/>
          <w:szCs w:val="24"/>
        </w:rPr>
        <w:t xml:space="preserve"> </w:t>
      </w:r>
      <w:r w:rsidR="00823774" w:rsidRPr="00823774">
        <w:rPr>
          <w:noProof/>
          <w:szCs w:val="24"/>
        </w:rPr>
        <w:t xml:space="preserve">in accordance with </w:t>
      </w:r>
      <w:r w:rsidR="00822465">
        <w:rPr>
          <w:noProof/>
          <w:szCs w:val="24"/>
        </w:rPr>
        <w:t>provisions</w:t>
      </w:r>
      <w:r w:rsidR="00DD195B">
        <w:rPr>
          <w:noProof/>
          <w:szCs w:val="24"/>
        </w:rPr>
        <w:t xml:space="preserve"> </w:t>
      </w:r>
      <w:r>
        <w:rPr>
          <w:noProof/>
          <w:szCs w:val="24"/>
        </w:rPr>
        <w:t>laid down</w:t>
      </w:r>
      <w:r w:rsidR="00823774" w:rsidRPr="00823774">
        <w:rPr>
          <w:noProof/>
          <w:szCs w:val="24"/>
        </w:rPr>
        <w:t xml:space="preserve"> in the annex to Commission Decision 2021/C 343/03</w:t>
      </w:r>
      <w:r w:rsidR="00A67022" w:rsidRPr="00A67022">
        <w:rPr>
          <w:noProof/>
          <w:szCs w:val="24"/>
        </w:rPr>
        <w:t xml:space="preserve">. </w:t>
      </w:r>
    </w:p>
    <w:p w14:paraId="485B6D87" w14:textId="045CC989" w:rsidR="00A67022" w:rsidRPr="00A67022" w:rsidRDefault="00A67022" w:rsidP="00034001">
      <w:pPr>
        <w:tabs>
          <w:tab w:val="left" w:pos="0"/>
        </w:tabs>
        <w:spacing w:before="120" w:after="120"/>
        <w:rPr>
          <w:noProof/>
          <w:szCs w:val="24"/>
        </w:rPr>
      </w:pPr>
      <w:r w:rsidRPr="00A67022">
        <w:rPr>
          <w:noProof/>
          <w:szCs w:val="24"/>
        </w:rPr>
        <w:t>Travel and subsistence expenses incurred by participants in the activities of the group</w:t>
      </w:r>
      <w:r w:rsidR="00C041A2">
        <w:rPr>
          <w:noProof/>
          <w:szCs w:val="24"/>
        </w:rPr>
        <w:t xml:space="preserve"> and </w:t>
      </w:r>
      <w:r w:rsidRPr="00A67022">
        <w:rPr>
          <w:noProof/>
          <w:szCs w:val="24"/>
        </w:rPr>
        <w:t>sub-groups</w:t>
      </w:r>
      <w:r w:rsidR="00C041A2">
        <w:rPr>
          <w:noProof/>
          <w:szCs w:val="24"/>
        </w:rPr>
        <w:t xml:space="preserve"> </w:t>
      </w:r>
      <w:r w:rsidRPr="00A67022">
        <w:rPr>
          <w:noProof/>
          <w:szCs w:val="24"/>
        </w:rPr>
        <w:t>shall</w:t>
      </w:r>
      <w:r w:rsidR="001A2608">
        <w:rPr>
          <w:noProof/>
          <w:szCs w:val="24"/>
        </w:rPr>
        <w:t xml:space="preserve"> </w:t>
      </w:r>
      <w:r w:rsidRPr="00A67022">
        <w:rPr>
          <w:noProof/>
          <w:szCs w:val="24"/>
        </w:rPr>
        <w:t>be reimbursed by the Commission. Reimbursement shall be made in accordance with the provisions in force within the Commission and within the limits of the available appropriations allocated to the Commission departments under the annual procedure for the allocation of resources.</w:t>
      </w:r>
    </w:p>
    <w:p w14:paraId="485B6D88" w14:textId="056D14EE" w:rsidR="00A67022" w:rsidRPr="00A67022" w:rsidRDefault="00A67022" w:rsidP="00034001">
      <w:pPr>
        <w:tabs>
          <w:tab w:val="left" w:pos="0"/>
        </w:tabs>
        <w:spacing w:before="120" w:after="120"/>
        <w:rPr>
          <w:noProof/>
          <w:sz w:val="23"/>
          <w:szCs w:val="23"/>
          <w:shd w:val="clear" w:color="auto" w:fill="FFFFFF"/>
        </w:rPr>
      </w:pPr>
      <w:r w:rsidRPr="00A67022">
        <w:rPr>
          <w:noProof/>
          <w:color w:val="000000"/>
          <w:szCs w:val="24"/>
        </w:rPr>
        <w:t>The members of the group</w:t>
      </w:r>
      <w:r w:rsidR="00C041A2">
        <w:rPr>
          <w:noProof/>
          <w:color w:val="000000"/>
          <w:szCs w:val="24"/>
        </w:rPr>
        <w:t xml:space="preserve"> and sub</w:t>
      </w:r>
      <w:r w:rsidR="00560DDF">
        <w:rPr>
          <w:noProof/>
          <w:color w:val="000000"/>
          <w:szCs w:val="24"/>
        </w:rPr>
        <w:t>-</w:t>
      </w:r>
      <w:r w:rsidR="00C041A2">
        <w:rPr>
          <w:noProof/>
          <w:color w:val="000000"/>
          <w:szCs w:val="24"/>
        </w:rPr>
        <w:t>groups</w:t>
      </w:r>
      <w:r w:rsidRPr="00A67022">
        <w:rPr>
          <w:noProof/>
          <w:color w:val="000000"/>
          <w:szCs w:val="24"/>
        </w:rPr>
        <w:t xml:space="preserve">, </w:t>
      </w:r>
      <w:r w:rsidRPr="00823774">
        <w:rPr>
          <w:noProof/>
          <w:color w:val="000000"/>
          <w:szCs w:val="24"/>
        </w:rPr>
        <w:t>as well as invited experts</w:t>
      </w:r>
      <w:r w:rsidR="00560DDF">
        <w:rPr>
          <w:noProof/>
          <w:color w:val="000000"/>
          <w:szCs w:val="24"/>
        </w:rPr>
        <w:t xml:space="preserve"> and observers</w:t>
      </w:r>
      <w:r w:rsidRPr="00A67022">
        <w:rPr>
          <w:noProof/>
          <w:color w:val="000000"/>
          <w:szCs w:val="24"/>
        </w:rPr>
        <w:t xml:space="preserve">, are subject to the obligation </w:t>
      </w:r>
      <w:r w:rsidRPr="00A67022">
        <w:rPr>
          <w:noProof/>
          <w:szCs w:val="24"/>
          <w:lang w:eastAsia="en-GB"/>
        </w:rPr>
        <w:t>of professional secrecy, which by virtue of the Treaties and the rules implementing them</w:t>
      </w:r>
      <w:r w:rsidRPr="00A67022">
        <w:rPr>
          <w:noProof/>
          <w:szCs w:val="24"/>
        </w:rPr>
        <w:t xml:space="preserve"> applies to all members of the institutions and their staff</w:t>
      </w:r>
      <w:r w:rsidRPr="00A67022">
        <w:rPr>
          <w:noProof/>
          <w:szCs w:val="24"/>
          <w:lang w:eastAsia="en-GB"/>
        </w:rPr>
        <w:t xml:space="preserve">, as well as to the </w:t>
      </w:r>
      <w:r w:rsidRPr="00A67022">
        <w:rPr>
          <w:noProof/>
          <w:szCs w:val="24"/>
        </w:rPr>
        <w:t xml:space="preserve">Commission's rules on security regarding the protection of Union classified information, laid down in </w:t>
      </w:r>
      <w:r w:rsidRPr="00A67022">
        <w:rPr>
          <w:rFonts w:eastAsia="PMingLiU"/>
          <w:noProof/>
          <w:szCs w:val="24"/>
          <w:lang w:eastAsia="zh-TW"/>
        </w:rPr>
        <w:t>Commission Decisions (EU, Euratom) 2015/443</w:t>
      </w:r>
      <w:r w:rsidRPr="00A67022">
        <w:rPr>
          <w:rFonts w:eastAsia="PMingLiU"/>
          <w:noProof/>
          <w:szCs w:val="24"/>
          <w:vertAlign w:val="superscript"/>
          <w:lang w:val="fr-LU" w:eastAsia="zh-TW"/>
        </w:rPr>
        <w:footnoteReference w:id="4"/>
      </w:r>
      <w:r w:rsidRPr="00A67022">
        <w:rPr>
          <w:rFonts w:eastAsia="PMingLiU"/>
          <w:noProof/>
          <w:szCs w:val="24"/>
          <w:lang w:eastAsia="zh-TW"/>
        </w:rPr>
        <w:t xml:space="preserve"> and 2015/444</w:t>
      </w:r>
      <w:r w:rsidRPr="00A67022">
        <w:rPr>
          <w:rFonts w:eastAsia="PMingLiU"/>
          <w:noProof/>
          <w:szCs w:val="24"/>
          <w:vertAlign w:val="superscript"/>
          <w:lang w:val="fr-LU" w:eastAsia="zh-TW"/>
        </w:rPr>
        <w:footnoteReference w:id="5"/>
      </w:r>
      <w:r w:rsidRPr="00A67022">
        <w:rPr>
          <w:noProof/>
          <w:szCs w:val="24"/>
        </w:rPr>
        <w:t>. Should they fail to respect these obligations, the Commission may take all appropriate measures.</w:t>
      </w:r>
    </w:p>
    <w:p w14:paraId="485B6D89" w14:textId="38814E18" w:rsidR="00A67022" w:rsidRPr="00A67022" w:rsidRDefault="00A67022" w:rsidP="00034001">
      <w:pPr>
        <w:tabs>
          <w:tab w:val="left" w:pos="0"/>
        </w:tabs>
        <w:spacing w:before="120" w:after="120"/>
        <w:rPr>
          <w:noProof/>
          <w:sz w:val="23"/>
          <w:szCs w:val="23"/>
          <w:shd w:val="clear" w:color="auto" w:fill="FFFFFF"/>
        </w:rPr>
      </w:pPr>
      <w:r w:rsidRPr="00A67022">
        <w:rPr>
          <w:noProof/>
          <w:szCs w:val="24"/>
        </w:rPr>
        <w:t xml:space="preserve">On a proposal by and in agreement with DG </w:t>
      </w:r>
      <w:r w:rsidR="001E72B1">
        <w:rPr>
          <w:noProof/>
          <w:szCs w:val="24"/>
        </w:rPr>
        <w:t>AGRI</w:t>
      </w:r>
      <w:r w:rsidRPr="00A67022">
        <w:rPr>
          <w:noProof/>
          <w:szCs w:val="24"/>
        </w:rPr>
        <w:t xml:space="preserve"> the group shall adopt its rules of procedure on the basis of the standard rules of procedure for expert groups.</w:t>
      </w:r>
    </w:p>
    <w:p w14:paraId="485B6D8A" w14:textId="77AE5A9F" w:rsidR="00A67022" w:rsidRPr="00A67022" w:rsidRDefault="00A67022" w:rsidP="00034001">
      <w:pPr>
        <w:tabs>
          <w:tab w:val="left" w:pos="0"/>
        </w:tabs>
        <w:spacing w:before="120" w:after="120"/>
        <w:rPr>
          <w:noProof/>
          <w:szCs w:val="24"/>
        </w:rPr>
      </w:pPr>
      <w:r w:rsidRPr="00A67022">
        <w:rPr>
          <w:noProof/>
          <w:szCs w:val="24"/>
        </w:rPr>
        <w:t xml:space="preserve">DG </w:t>
      </w:r>
      <w:r w:rsidR="001E72B1">
        <w:rPr>
          <w:noProof/>
          <w:szCs w:val="24"/>
        </w:rPr>
        <w:t>AGRI</w:t>
      </w:r>
      <w:r w:rsidRPr="00A67022">
        <w:rPr>
          <w:noProof/>
          <w:szCs w:val="24"/>
        </w:rPr>
        <w:t xml:space="preserve"> may invite experts with specific expertise with respect to a subject matter on the agenda to take part in the work of the group or sub-groups on an ad hoc basis. </w:t>
      </w:r>
    </w:p>
    <w:p w14:paraId="485B6D8B" w14:textId="4FAD55F3" w:rsidR="00A67022" w:rsidRPr="00A67022" w:rsidRDefault="00C041A2" w:rsidP="00034001">
      <w:pPr>
        <w:tabs>
          <w:tab w:val="left" w:pos="0"/>
        </w:tabs>
        <w:spacing w:before="120" w:after="120"/>
        <w:rPr>
          <w:rFonts w:eastAsia="SimSun"/>
          <w:noProof/>
          <w:szCs w:val="24"/>
        </w:rPr>
      </w:pPr>
      <w:r>
        <w:rPr>
          <w:noProof/>
          <w:szCs w:val="24"/>
        </w:rPr>
        <w:t>O</w:t>
      </w:r>
      <w:r w:rsidR="00A67022" w:rsidRPr="00A67022">
        <w:rPr>
          <w:noProof/>
          <w:szCs w:val="24"/>
        </w:rPr>
        <w:t>rganisations</w:t>
      </w:r>
      <w:r>
        <w:rPr>
          <w:noProof/>
          <w:szCs w:val="24"/>
        </w:rPr>
        <w:t xml:space="preserve"> </w:t>
      </w:r>
      <w:r w:rsidR="00A67022" w:rsidRPr="00A67022">
        <w:rPr>
          <w:noProof/>
          <w:szCs w:val="24"/>
        </w:rPr>
        <w:t xml:space="preserve">may be granted an observer status, in compliance with the horizontal rules, by direct invitation. </w:t>
      </w:r>
      <w:r w:rsidR="00A67022" w:rsidRPr="00A67022">
        <w:rPr>
          <w:noProof/>
          <w:szCs w:val="24"/>
          <w:shd w:val="clear" w:color="auto" w:fill="FFFFFF"/>
        </w:rPr>
        <w:t>Organisations</w:t>
      </w:r>
      <w:r>
        <w:rPr>
          <w:noProof/>
          <w:szCs w:val="24"/>
          <w:shd w:val="clear" w:color="auto" w:fill="FFFFFF"/>
        </w:rPr>
        <w:t xml:space="preserve"> </w:t>
      </w:r>
      <w:r w:rsidR="00A67022" w:rsidRPr="00A67022">
        <w:rPr>
          <w:noProof/>
          <w:szCs w:val="24"/>
        </w:rPr>
        <w:t>appointed as observers</w:t>
      </w:r>
      <w:r w:rsidR="00A67022" w:rsidRPr="00A67022">
        <w:rPr>
          <w:noProof/>
          <w:szCs w:val="24"/>
          <w:shd w:val="clear" w:color="auto" w:fill="FFFFFF"/>
        </w:rPr>
        <w:t xml:space="preserve"> shall nominate their representatives. </w:t>
      </w:r>
      <w:r w:rsidR="00A67022" w:rsidRPr="00A67022">
        <w:rPr>
          <w:rFonts w:eastAsia="SimSun"/>
          <w:iCs/>
          <w:noProof/>
          <w:szCs w:val="24"/>
          <w:lang w:eastAsia="zh-CN"/>
        </w:rPr>
        <w:t>Observers</w:t>
      </w:r>
      <w:r w:rsidR="00560DDF">
        <w:rPr>
          <w:rFonts w:eastAsia="SimSun"/>
          <w:iCs/>
          <w:noProof/>
          <w:szCs w:val="24"/>
          <w:lang w:eastAsia="zh-CN"/>
        </w:rPr>
        <w:t>’</w:t>
      </w:r>
      <w:r w:rsidR="00A67022" w:rsidRPr="00A67022">
        <w:rPr>
          <w:rFonts w:eastAsia="SimSun"/>
          <w:iCs/>
          <w:noProof/>
          <w:szCs w:val="24"/>
          <w:lang w:eastAsia="zh-CN"/>
        </w:rPr>
        <w:t xml:space="preserve"> representatives may be permitted by the Chair to </w:t>
      </w:r>
      <w:r w:rsidR="00A67022" w:rsidRPr="00A67022">
        <w:rPr>
          <w:noProof/>
          <w:szCs w:val="24"/>
          <w:shd w:val="clear" w:color="auto" w:fill="FFFFFF"/>
        </w:rPr>
        <w:t xml:space="preserve">take part in the </w:t>
      </w:r>
      <w:r w:rsidR="00A67022" w:rsidRPr="00A67022">
        <w:rPr>
          <w:rFonts w:eastAsia="SimSun"/>
          <w:iCs/>
          <w:noProof/>
          <w:szCs w:val="24"/>
          <w:lang w:eastAsia="zh-CN"/>
        </w:rPr>
        <w:t xml:space="preserve">discussions </w:t>
      </w:r>
      <w:r w:rsidR="00A67022" w:rsidRPr="00A67022">
        <w:rPr>
          <w:noProof/>
          <w:szCs w:val="24"/>
          <w:shd w:val="clear" w:color="auto" w:fill="FFFFFF"/>
        </w:rPr>
        <w:t xml:space="preserve">of the group </w:t>
      </w:r>
      <w:r>
        <w:rPr>
          <w:noProof/>
          <w:szCs w:val="24"/>
          <w:shd w:val="clear" w:color="auto" w:fill="FFFFFF"/>
        </w:rPr>
        <w:t xml:space="preserve">and </w:t>
      </w:r>
      <w:r w:rsidR="00560DDF">
        <w:rPr>
          <w:noProof/>
          <w:szCs w:val="24"/>
          <w:shd w:val="clear" w:color="auto" w:fill="FFFFFF"/>
        </w:rPr>
        <w:t>its</w:t>
      </w:r>
      <w:r>
        <w:rPr>
          <w:noProof/>
          <w:szCs w:val="24"/>
          <w:shd w:val="clear" w:color="auto" w:fill="FFFFFF"/>
        </w:rPr>
        <w:t xml:space="preserve"> sub</w:t>
      </w:r>
      <w:r w:rsidR="00560DDF">
        <w:rPr>
          <w:noProof/>
          <w:szCs w:val="24"/>
          <w:shd w:val="clear" w:color="auto" w:fill="FFFFFF"/>
        </w:rPr>
        <w:t>-</w:t>
      </w:r>
      <w:r>
        <w:rPr>
          <w:noProof/>
          <w:szCs w:val="24"/>
          <w:shd w:val="clear" w:color="auto" w:fill="FFFFFF"/>
        </w:rPr>
        <w:t xml:space="preserve">groups </w:t>
      </w:r>
      <w:r w:rsidR="00A67022" w:rsidRPr="00A67022">
        <w:rPr>
          <w:noProof/>
          <w:szCs w:val="24"/>
          <w:shd w:val="clear" w:color="auto" w:fill="FFFFFF"/>
        </w:rPr>
        <w:t>and provide expertise. However, they shall not have voting rights and</w:t>
      </w:r>
      <w:r w:rsidR="00A67022" w:rsidRPr="00A67022">
        <w:rPr>
          <w:rFonts w:eastAsia="SimSun"/>
          <w:iCs/>
          <w:noProof/>
          <w:szCs w:val="24"/>
          <w:lang w:eastAsia="zh-CN"/>
        </w:rPr>
        <w:t xml:space="preserve"> shall not participate in the formulation of recommendations or advice of the group</w:t>
      </w:r>
      <w:r>
        <w:rPr>
          <w:rFonts w:eastAsia="SimSun"/>
          <w:iCs/>
          <w:noProof/>
          <w:szCs w:val="24"/>
          <w:lang w:eastAsia="zh-CN"/>
        </w:rPr>
        <w:t xml:space="preserve"> or sub</w:t>
      </w:r>
      <w:r w:rsidR="00560DDF">
        <w:rPr>
          <w:rFonts w:eastAsia="SimSun"/>
          <w:iCs/>
          <w:noProof/>
          <w:szCs w:val="24"/>
          <w:lang w:eastAsia="zh-CN"/>
        </w:rPr>
        <w:t>-</w:t>
      </w:r>
      <w:r>
        <w:rPr>
          <w:rFonts w:eastAsia="SimSun"/>
          <w:iCs/>
          <w:noProof/>
          <w:szCs w:val="24"/>
          <w:lang w:eastAsia="zh-CN"/>
        </w:rPr>
        <w:t>groups</w:t>
      </w:r>
      <w:r w:rsidR="00A67022" w:rsidRPr="00A67022">
        <w:rPr>
          <w:rFonts w:eastAsia="SimSun"/>
          <w:noProof/>
          <w:szCs w:val="24"/>
        </w:rPr>
        <w:t>.</w:t>
      </w:r>
    </w:p>
    <w:p w14:paraId="485B6D8C" w14:textId="1868925C" w:rsidR="00A67022" w:rsidRPr="00A67022" w:rsidRDefault="00A67022" w:rsidP="00034001">
      <w:pPr>
        <w:spacing w:before="120" w:after="120"/>
        <w:rPr>
          <w:noProof/>
          <w:szCs w:val="24"/>
        </w:rPr>
      </w:pPr>
      <w:r w:rsidRPr="00A67022">
        <w:rPr>
          <w:noProof/>
          <w:szCs w:val="24"/>
        </w:rPr>
        <w:t xml:space="preserve">DG </w:t>
      </w:r>
      <w:r w:rsidR="001E72B1">
        <w:rPr>
          <w:noProof/>
          <w:szCs w:val="24"/>
        </w:rPr>
        <w:t>AGRI</w:t>
      </w:r>
      <w:r w:rsidRPr="00A67022">
        <w:rPr>
          <w:noProof/>
          <w:szCs w:val="24"/>
        </w:rPr>
        <w:t xml:space="preserve"> may set up sub-groups for the purpose of examining specific questions on the basis of terms of reference defined by DG </w:t>
      </w:r>
      <w:r w:rsidR="001E72B1">
        <w:rPr>
          <w:noProof/>
          <w:szCs w:val="24"/>
        </w:rPr>
        <w:t>AGRI.</w:t>
      </w:r>
      <w:r w:rsidRPr="00A67022">
        <w:rPr>
          <w:noProof/>
          <w:szCs w:val="24"/>
        </w:rPr>
        <w:t xml:space="preserve"> Sub-groups shall operate in compliance with the horizontal rules and shall report to the group. They shall be dissolved as soon as their mandate is fulfilled. </w:t>
      </w:r>
      <w:r w:rsidR="001E043F">
        <w:t>DG AGRI shall select members of sub-groups from the members of the group or from the reserve list.</w:t>
      </w:r>
    </w:p>
    <w:p w14:paraId="485B6D8D" w14:textId="4F143430" w:rsidR="00A67022" w:rsidRPr="00A67022" w:rsidRDefault="00A67022" w:rsidP="00034001">
      <w:pPr>
        <w:keepNext/>
        <w:keepLines/>
        <w:widowControl w:val="0"/>
        <w:tabs>
          <w:tab w:val="left" w:pos="0"/>
        </w:tabs>
        <w:spacing w:before="120" w:after="120"/>
        <w:outlineLvl w:val="1"/>
        <w:rPr>
          <w:b/>
          <w:bCs/>
          <w:noProof/>
          <w:color w:val="000000"/>
          <w:szCs w:val="24"/>
          <w:lang w:val="en-US" w:eastAsia="en-GB"/>
        </w:rPr>
      </w:pPr>
      <w:r w:rsidRPr="00A67022">
        <w:rPr>
          <w:b/>
          <w:bCs/>
          <w:noProof/>
          <w:color w:val="000000"/>
          <w:szCs w:val="24"/>
          <w:lang w:val="en-US" w:eastAsia="en-GB"/>
        </w:rPr>
        <w:t>2.4.</w:t>
      </w:r>
      <w:r w:rsidRPr="00A67022">
        <w:rPr>
          <w:b/>
          <w:bCs/>
          <w:noProof/>
          <w:color w:val="000000"/>
          <w:szCs w:val="24"/>
          <w:lang w:val="en-US" w:eastAsia="en-GB"/>
        </w:rPr>
        <w:tab/>
      </w:r>
      <w:r w:rsidRPr="00A67022">
        <w:rPr>
          <w:b/>
          <w:bCs/>
          <w:smallCaps/>
          <w:noProof/>
          <w:color w:val="000000"/>
          <w:szCs w:val="24"/>
          <w:lang w:val="en-US" w:eastAsia="en-GB"/>
        </w:rPr>
        <w:t xml:space="preserve">Transparency </w:t>
      </w:r>
      <w:r w:rsidRPr="00A67022">
        <w:rPr>
          <w:b/>
          <w:bCs/>
          <w:smallCaps/>
          <w:noProof/>
          <w:color w:val="000000"/>
          <w:szCs w:val="24"/>
          <w:lang w:val="en-US" w:eastAsia="en-GB"/>
        </w:rPr>
        <w:br/>
      </w:r>
      <w:r w:rsidRPr="00A67022">
        <w:rPr>
          <w:b/>
          <w:bCs/>
          <w:noProof/>
          <w:color w:val="000000"/>
          <w:szCs w:val="24"/>
          <w:lang w:val="en-US" w:eastAsia="en-GB"/>
        </w:rPr>
        <w:br/>
      </w:r>
      <w:r w:rsidRPr="00A67022">
        <w:rPr>
          <w:noProof/>
          <w:szCs w:val="24"/>
        </w:rPr>
        <w:t>The group shall be registered in the Register of Commission expert groups and other similar entities (‘the Register of expert groups’)</w:t>
      </w:r>
      <w:r w:rsidR="00F677C4">
        <w:rPr>
          <w:rStyle w:val="FootnoteReference"/>
          <w:noProof/>
          <w:szCs w:val="24"/>
        </w:rPr>
        <w:footnoteReference w:id="6"/>
      </w:r>
      <w:r w:rsidRPr="00A67022">
        <w:rPr>
          <w:noProof/>
          <w:szCs w:val="24"/>
        </w:rPr>
        <w:t>.</w:t>
      </w:r>
    </w:p>
    <w:p w14:paraId="485B6D8E" w14:textId="1527D800" w:rsidR="00A67022" w:rsidRPr="00A67022" w:rsidRDefault="00A67022" w:rsidP="001B6CB1">
      <w:pPr>
        <w:tabs>
          <w:tab w:val="left" w:pos="851"/>
        </w:tabs>
        <w:spacing w:before="120" w:after="120"/>
        <w:rPr>
          <w:noProof/>
          <w:szCs w:val="24"/>
        </w:rPr>
      </w:pPr>
      <w:r w:rsidRPr="00A67022">
        <w:rPr>
          <w:noProof/>
          <w:szCs w:val="24"/>
        </w:rPr>
        <w:t xml:space="preserve">As concerns the group </w:t>
      </w:r>
      <w:r w:rsidR="008F42E7">
        <w:rPr>
          <w:noProof/>
          <w:szCs w:val="24"/>
        </w:rPr>
        <w:t xml:space="preserve">and sub-groups </w:t>
      </w:r>
      <w:r w:rsidRPr="00A67022">
        <w:rPr>
          <w:noProof/>
          <w:szCs w:val="24"/>
        </w:rPr>
        <w:t xml:space="preserve">composition, DG </w:t>
      </w:r>
      <w:r w:rsidR="00905199">
        <w:rPr>
          <w:noProof/>
          <w:szCs w:val="24"/>
        </w:rPr>
        <w:t>AGRI</w:t>
      </w:r>
      <w:r w:rsidRPr="00A67022">
        <w:rPr>
          <w:noProof/>
          <w:szCs w:val="24"/>
        </w:rPr>
        <w:t xml:space="preserve"> shall publish the following data on the Register of expert groups:</w:t>
      </w:r>
    </w:p>
    <w:p w14:paraId="485B6D8F" w14:textId="77777777" w:rsidR="00A67022" w:rsidRPr="00A67022" w:rsidRDefault="00A67022" w:rsidP="00034001">
      <w:pPr>
        <w:pStyle w:val="ListDash"/>
        <w:spacing w:before="120"/>
        <w:rPr>
          <w:noProof/>
        </w:rPr>
      </w:pPr>
      <w:r w:rsidRPr="00A67022">
        <w:rPr>
          <w:noProof/>
        </w:rPr>
        <w:t>the name of individuals appointed in a personal capacity;</w:t>
      </w:r>
    </w:p>
    <w:p w14:paraId="485B6D93" w14:textId="319AD550" w:rsidR="00A67022" w:rsidRPr="00A67022" w:rsidRDefault="00A67022" w:rsidP="00034001">
      <w:pPr>
        <w:pStyle w:val="ListDash"/>
        <w:rPr>
          <w:noProof/>
        </w:rPr>
      </w:pPr>
      <w:r w:rsidRPr="00A67022">
        <w:rPr>
          <w:noProof/>
        </w:rPr>
        <w:t>the name of observers</w:t>
      </w:r>
      <w:r w:rsidR="00160AC8">
        <w:rPr>
          <w:noProof/>
        </w:rPr>
        <w:t>.</w:t>
      </w:r>
    </w:p>
    <w:p w14:paraId="485B6D97" w14:textId="4E44DE8E" w:rsidR="00A67022" w:rsidRPr="00A67022" w:rsidRDefault="00A67022" w:rsidP="001B6CB1">
      <w:pPr>
        <w:spacing w:before="120" w:after="120"/>
        <w:rPr>
          <w:noProof/>
          <w:szCs w:val="24"/>
          <w:lang w:eastAsia="en-GB"/>
        </w:rPr>
      </w:pPr>
      <w:r w:rsidRPr="00A67022">
        <w:rPr>
          <w:noProof/>
          <w:szCs w:val="24"/>
          <w:lang w:eastAsia="en-GB"/>
        </w:rPr>
        <w:lastRenderedPageBreak/>
        <w:t xml:space="preserve">DG </w:t>
      </w:r>
      <w:r w:rsidR="00905199">
        <w:rPr>
          <w:noProof/>
          <w:szCs w:val="24"/>
          <w:lang w:eastAsia="en-GB"/>
        </w:rPr>
        <w:t>AGRI</w:t>
      </w:r>
      <w:r w:rsidRPr="00A67022">
        <w:rPr>
          <w:noProof/>
          <w:szCs w:val="24"/>
          <w:lang w:eastAsia="en-GB"/>
        </w:rPr>
        <w:t xml:space="preserve"> shall make available all relevant documents, including  the agendas, the minutes and the participants’ submissions</w:t>
      </w:r>
      <w:r w:rsidR="00905199">
        <w:rPr>
          <w:noProof/>
          <w:szCs w:val="24"/>
          <w:lang w:eastAsia="en-GB"/>
        </w:rPr>
        <w:t xml:space="preserve"> </w:t>
      </w:r>
      <w:r w:rsidRPr="00A67022">
        <w:rPr>
          <w:noProof/>
          <w:szCs w:val="24"/>
          <w:lang w:eastAsia="en-GB"/>
        </w:rPr>
        <w:t xml:space="preserve">on the Register </w:t>
      </w:r>
      <w:r w:rsidRPr="00A67022">
        <w:rPr>
          <w:noProof/>
          <w:szCs w:val="24"/>
        </w:rPr>
        <w:t>of expert groups</w:t>
      </w:r>
      <w:r w:rsidRPr="00A67022">
        <w:rPr>
          <w:noProof/>
          <w:szCs w:val="24"/>
          <w:lang w:eastAsia="en-GB"/>
        </w:rPr>
        <w:t xml:space="preserve">. </w:t>
      </w:r>
      <w:r w:rsidRPr="00A67022">
        <w:rPr>
          <w:noProof/>
          <w:lang w:eastAsia="en-GB"/>
        </w:rPr>
        <w:t xml:space="preserve">In particular, DG </w:t>
      </w:r>
      <w:r w:rsidR="00905199">
        <w:rPr>
          <w:noProof/>
          <w:lang w:eastAsia="en-GB"/>
        </w:rPr>
        <w:t>AGRI</w:t>
      </w:r>
      <w:r w:rsidRPr="00A67022">
        <w:rPr>
          <w:noProof/>
          <w:lang w:eastAsia="en-GB"/>
        </w:rPr>
        <w:t xml:space="preserve"> shall ensure publication of the agenda and other relevant background documents in due time ahead of the meeting, followed by timely publication of minutes.</w:t>
      </w:r>
      <w:r w:rsidRPr="00A67022">
        <w:rPr>
          <w:noProof/>
          <w:szCs w:val="24"/>
          <w:lang w:eastAsia="en-GB"/>
        </w:rPr>
        <w:t xml:space="preserve"> Exceptions to publication shall only be foreseen where it is deemed that disclosure of a document would undermine the protection of a public or private interest as defined in Article 4 of Regulation (EC) N</w:t>
      </w:r>
      <w:r w:rsidR="00905199">
        <w:rPr>
          <w:noProof/>
          <w:szCs w:val="24"/>
          <w:lang w:eastAsia="en-GB"/>
        </w:rPr>
        <w:t>o</w:t>
      </w:r>
      <w:r w:rsidRPr="00A67022">
        <w:rPr>
          <w:noProof/>
          <w:szCs w:val="24"/>
          <w:lang w:eastAsia="en-GB"/>
        </w:rPr>
        <w:t xml:space="preserve"> 1049/2001</w:t>
      </w:r>
      <w:r w:rsidRPr="00A67022">
        <w:rPr>
          <w:noProof/>
          <w:position w:val="6"/>
          <w:sz w:val="18"/>
          <w:szCs w:val="18"/>
          <w:lang w:eastAsia="en-GB"/>
        </w:rPr>
        <w:footnoteReference w:id="7"/>
      </w:r>
      <w:r w:rsidRPr="00A67022">
        <w:rPr>
          <w:noProof/>
          <w:szCs w:val="24"/>
          <w:lang w:eastAsia="en-GB"/>
        </w:rPr>
        <w:t>.</w:t>
      </w:r>
    </w:p>
    <w:p w14:paraId="485B6D98" w14:textId="26F43FBC" w:rsidR="00A67022" w:rsidRPr="00A67022" w:rsidRDefault="00A67022" w:rsidP="001B6CB1">
      <w:pPr>
        <w:keepNext/>
        <w:keepLines/>
        <w:widowControl w:val="0"/>
        <w:tabs>
          <w:tab w:val="left" w:pos="0"/>
        </w:tabs>
        <w:spacing w:before="120" w:after="120"/>
        <w:outlineLvl w:val="1"/>
        <w:rPr>
          <w:b/>
          <w:bCs/>
          <w:noProof/>
          <w:color w:val="000000"/>
          <w:sz w:val="23"/>
          <w:szCs w:val="23"/>
          <w:shd w:val="clear" w:color="auto" w:fill="FFFFFF"/>
          <w:lang w:val="en-US" w:eastAsia="en-GB"/>
        </w:rPr>
      </w:pPr>
      <w:r w:rsidRPr="00A67022">
        <w:rPr>
          <w:noProof/>
          <w:szCs w:val="24"/>
        </w:rPr>
        <w:t>Personal data shall be collected, processed and published in accordance with Regulation</w:t>
      </w:r>
      <w:r w:rsidR="00D27789">
        <w:rPr>
          <w:noProof/>
          <w:szCs w:val="24"/>
        </w:rPr>
        <w:t> (EU) 2018/1725</w:t>
      </w:r>
      <w:r w:rsidRPr="00A67022">
        <w:rPr>
          <w:noProof/>
          <w:szCs w:val="24"/>
        </w:rPr>
        <w:t>.</w:t>
      </w:r>
    </w:p>
    <w:p w14:paraId="485B6D99" w14:textId="77777777" w:rsidR="00A67022" w:rsidRPr="00A67022" w:rsidRDefault="00A67022" w:rsidP="00B93039">
      <w:pPr>
        <w:keepNext/>
        <w:keepLines/>
        <w:widowControl w:val="0"/>
        <w:numPr>
          <w:ilvl w:val="0"/>
          <w:numId w:val="26"/>
        </w:numPr>
        <w:spacing w:before="120" w:after="120"/>
        <w:ind w:left="0" w:hanging="720"/>
        <w:outlineLvl w:val="1"/>
        <w:rPr>
          <w:b/>
          <w:bCs/>
          <w:noProof/>
          <w:color w:val="000000"/>
          <w:szCs w:val="24"/>
          <w:lang w:val="sl" w:eastAsia="en-GB"/>
        </w:rPr>
      </w:pPr>
      <w:r w:rsidRPr="00A67022">
        <w:rPr>
          <w:b/>
          <w:bCs/>
          <w:noProof/>
          <w:color w:val="000000"/>
          <w:szCs w:val="24"/>
          <w:lang w:val="sl" w:eastAsia="en-GB"/>
        </w:rPr>
        <w:t>Application procedure</w:t>
      </w:r>
    </w:p>
    <w:p w14:paraId="485B6D9A" w14:textId="00373080" w:rsidR="00A67022" w:rsidRPr="00A67022" w:rsidRDefault="00A67022" w:rsidP="001B6CB1">
      <w:pPr>
        <w:widowControl w:val="0"/>
        <w:spacing w:before="120" w:after="120"/>
        <w:rPr>
          <w:noProof/>
          <w:color w:val="000000"/>
          <w:szCs w:val="24"/>
          <w:lang w:val="en-US" w:eastAsia="en-GB"/>
        </w:rPr>
      </w:pPr>
      <w:r w:rsidRPr="00A67022">
        <w:rPr>
          <w:noProof/>
          <w:color w:val="000000"/>
          <w:szCs w:val="24"/>
          <w:lang w:val="en-US" w:eastAsia="en-GB"/>
        </w:rPr>
        <w:t>Interested individuals</w:t>
      </w:r>
      <w:r w:rsidR="001E00D6">
        <w:rPr>
          <w:noProof/>
          <w:color w:val="000000"/>
          <w:szCs w:val="24"/>
          <w:lang w:val="en-US" w:eastAsia="en-GB"/>
        </w:rPr>
        <w:t>,</w:t>
      </w:r>
      <w:r w:rsidRPr="00A67022">
        <w:rPr>
          <w:noProof/>
          <w:color w:val="000000"/>
          <w:szCs w:val="24"/>
          <w:lang w:val="en-US" w:eastAsia="en-GB"/>
        </w:rPr>
        <w:t xml:space="preserve"> </w:t>
      </w:r>
      <w:r w:rsidR="00E05C10">
        <w:rPr>
          <w:noProof/>
          <w:color w:val="000000"/>
          <w:szCs w:val="24"/>
          <w:lang w:val="en-US" w:eastAsia="en-GB"/>
        </w:rPr>
        <w:t>in</w:t>
      </w:r>
      <w:r w:rsidR="00136F2A">
        <w:rPr>
          <w:noProof/>
          <w:color w:val="000000"/>
          <w:szCs w:val="24"/>
          <w:lang w:val="en-US" w:eastAsia="en-GB"/>
        </w:rPr>
        <w:t>c</w:t>
      </w:r>
      <w:r w:rsidR="00E05C10">
        <w:rPr>
          <w:noProof/>
          <w:color w:val="000000"/>
          <w:szCs w:val="24"/>
          <w:lang w:val="en-US" w:eastAsia="en-GB"/>
        </w:rPr>
        <w:t>luding current members</w:t>
      </w:r>
      <w:r w:rsidR="001E00D6">
        <w:rPr>
          <w:noProof/>
          <w:color w:val="000000"/>
          <w:szCs w:val="24"/>
          <w:lang w:val="en-US" w:eastAsia="en-GB"/>
        </w:rPr>
        <w:t>,</w:t>
      </w:r>
      <w:r w:rsidR="00E05C10">
        <w:rPr>
          <w:noProof/>
          <w:color w:val="000000"/>
          <w:szCs w:val="24"/>
          <w:lang w:val="en-US" w:eastAsia="en-GB"/>
        </w:rPr>
        <w:t xml:space="preserve"> </w:t>
      </w:r>
      <w:r w:rsidRPr="00A67022">
        <w:rPr>
          <w:noProof/>
          <w:color w:val="000000"/>
          <w:szCs w:val="24"/>
          <w:lang w:val="en-US" w:eastAsia="en-GB"/>
        </w:rPr>
        <w:t xml:space="preserve">are invited to submit their application to the European Commission, DG </w:t>
      </w:r>
      <w:r w:rsidR="00905199">
        <w:rPr>
          <w:noProof/>
          <w:color w:val="000000"/>
          <w:szCs w:val="24"/>
          <w:lang w:val="en-US" w:eastAsia="en-GB"/>
        </w:rPr>
        <w:t>AGRI.</w:t>
      </w:r>
    </w:p>
    <w:p w14:paraId="485B6D9B" w14:textId="673E081A" w:rsidR="00A67022" w:rsidRPr="00A67022" w:rsidRDefault="00A67022" w:rsidP="001B6CB1">
      <w:pPr>
        <w:widowControl w:val="0"/>
        <w:spacing w:before="120" w:after="120"/>
        <w:rPr>
          <w:noProof/>
          <w:szCs w:val="24"/>
          <w:lang w:eastAsia="en-GB"/>
        </w:rPr>
      </w:pPr>
      <w:r w:rsidRPr="00A67022">
        <w:rPr>
          <w:noProof/>
          <w:szCs w:val="24"/>
        </w:rPr>
        <w:t xml:space="preserve">Applications must be completed in one of the official languages of the European Union. However, </w:t>
      </w:r>
      <w:r w:rsidRPr="00A67022">
        <w:rPr>
          <w:noProof/>
          <w:szCs w:val="24"/>
          <w:lang w:eastAsia="en-GB"/>
        </w:rPr>
        <w:t xml:space="preserve">applications in English would facilitate the evaluation procedure. If another language is used, it would be helpful to include a summary of the </w:t>
      </w:r>
      <w:r w:rsidR="00713FCF">
        <w:rPr>
          <w:noProof/>
          <w:szCs w:val="24"/>
          <w:lang w:eastAsia="en-GB"/>
        </w:rPr>
        <w:t>application</w:t>
      </w:r>
      <w:r w:rsidR="00713FCF" w:rsidRPr="00A67022">
        <w:rPr>
          <w:noProof/>
          <w:szCs w:val="24"/>
          <w:lang w:eastAsia="en-GB"/>
        </w:rPr>
        <w:t xml:space="preserve"> </w:t>
      </w:r>
      <w:r w:rsidRPr="00A67022">
        <w:rPr>
          <w:noProof/>
          <w:szCs w:val="24"/>
          <w:lang w:eastAsia="en-GB"/>
        </w:rPr>
        <w:t>in English.</w:t>
      </w:r>
    </w:p>
    <w:p w14:paraId="485B6D9D" w14:textId="77777777" w:rsidR="00A67022" w:rsidRPr="00A67022" w:rsidRDefault="00A67022" w:rsidP="001B6CB1">
      <w:pPr>
        <w:widowControl w:val="0"/>
        <w:spacing w:before="120" w:after="120"/>
        <w:rPr>
          <w:noProof/>
          <w:szCs w:val="24"/>
          <w:lang w:eastAsia="en-GB"/>
        </w:rPr>
      </w:pPr>
      <w:r w:rsidRPr="00A67022">
        <w:rPr>
          <w:noProof/>
          <w:szCs w:val="24"/>
          <w:lang w:eastAsia="en-GB"/>
        </w:rPr>
        <w:t>An application will be deemed admissible only if it is sent by the deadline and includes the documents referred to below. All documents submitted by applicants should be duly filled in, legible, signed and numbered sequentially.</w:t>
      </w:r>
    </w:p>
    <w:p w14:paraId="485B6D9E" w14:textId="77777777" w:rsidR="00A67022" w:rsidRPr="00A67022" w:rsidRDefault="00A67022" w:rsidP="001B6CB1">
      <w:pPr>
        <w:widowControl w:val="0"/>
        <w:spacing w:before="120" w:after="120"/>
        <w:rPr>
          <w:noProof/>
          <w:szCs w:val="24"/>
          <w:u w:val="single"/>
          <w:lang w:eastAsia="en-GB"/>
        </w:rPr>
      </w:pPr>
      <w:r w:rsidRPr="00A67022">
        <w:rPr>
          <w:noProof/>
          <w:szCs w:val="24"/>
          <w:u w:val="single"/>
          <w:lang w:eastAsia="en-GB"/>
        </w:rPr>
        <w:t>Supporting documents</w:t>
      </w:r>
    </w:p>
    <w:p w14:paraId="485B6D9F" w14:textId="77777777" w:rsidR="00A67022" w:rsidRPr="00A67022" w:rsidRDefault="00A67022" w:rsidP="001B6CB1">
      <w:pPr>
        <w:widowControl w:val="0"/>
        <w:spacing w:before="120" w:after="120"/>
        <w:rPr>
          <w:noProof/>
          <w:color w:val="000000"/>
          <w:szCs w:val="24"/>
          <w:lang w:val="en-US" w:eastAsia="en-GB"/>
        </w:rPr>
      </w:pPr>
      <w:r w:rsidRPr="00A67022">
        <w:rPr>
          <w:noProof/>
          <w:color w:val="000000"/>
          <w:szCs w:val="24"/>
          <w:lang w:val="en-US" w:eastAsia="en-GB"/>
        </w:rPr>
        <w:t>Each application shall include the following documents:</w:t>
      </w:r>
    </w:p>
    <w:p w14:paraId="485B6DA0" w14:textId="77777777" w:rsidR="00A67022" w:rsidRPr="00A67022" w:rsidRDefault="00A67022" w:rsidP="00034001">
      <w:pPr>
        <w:pStyle w:val="ListDash"/>
        <w:rPr>
          <w:noProof/>
          <w:lang w:val="en-US" w:eastAsia="en-GB"/>
        </w:rPr>
      </w:pPr>
      <w:r w:rsidRPr="00A67022">
        <w:rPr>
          <w:noProof/>
          <w:lang w:val="en-US" w:eastAsia="en-GB"/>
        </w:rPr>
        <w:t xml:space="preserve">a cover letter explaining the applicant's motivation for answering this call and </w:t>
      </w:r>
      <w:r w:rsidRPr="00A67022">
        <w:rPr>
          <w:noProof/>
          <w:lang w:eastAsia="en-GB"/>
        </w:rPr>
        <w:t>stating what contribution the applicant could make to the group;</w:t>
      </w:r>
    </w:p>
    <w:p w14:paraId="485B6DA1" w14:textId="2264EACB" w:rsidR="00A67022" w:rsidRPr="00A67022" w:rsidRDefault="00A67022" w:rsidP="00034001">
      <w:pPr>
        <w:pStyle w:val="ListDash"/>
        <w:rPr>
          <w:noProof/>
          <w:lang w:val="en-US" w:eastAsia="en-GB"/>
        </w:rPr>
      </w:pPr>
      <w:r w:rsidRPr="00A67022">
        <w:rPr>
          <w:noProof/>
          <w:lang w:val="en-US" w:eastAsia="en-GB"/>
        </w:rPr>
        <w:t>a classification form duly filled in specifying the member category for which the application is made (Annex I)</w:t>
      </w:r>
      <w:r w:rsidR="00B23B8E">
        <w:rPr>
          <w:noProof/>
          <w:lang w:val="en-US" w:eastAsia="en-GB"/>
        </w:rPr>
        <w:t>;</w:t>
      </w:r>
      <w:r w:rsidRPr="00A67022">
        <w:rPr>
          <w:noProof/>
          <w:lang w:val="sl" w:eastAsia="en-GB"/>
        </w:rPr>
        <w:t xml:space="preserve"> </w:t>
      </w:r>
    </w:p>
    <w:p w14:paraId="4AD991A9" w14:textId="77777777" w:rsidR="00D17FD5" w:rsidRPr="00D17FD5" w:rsidRDefault="00A67022" w:rsidP="00D17FD5">
      <w:pPr>
        <w:pStyle w:val="ListDash"/>
        <w:rPr>
          <w:noProof/>
          <w:lang w:val="en-US" w:eastAsia="en-GB"/>
        </w:rPr>
      </w:pPr>
      <w:r w:rsidRPr="00A67022">
        <w:rPr>
          <w:noProof/>
          <w:lang w:val="en-US" w:eastAsia="en-GB"/>
        </w:rPr>
        <w:t>a selection criteria form duly filled in documenting how the applicant fulfills the selection criteria listed in chapter 4 of this call (Annex II</w:t>
      </w:r>
      <w:r w:rsidRPr="00A67022">
        <w:rPr>
          <w:noProof/>
          <w:lang w:val="sl" w:eastAsia="en-GB"/>
        </w:rPr>
        <w:t>).</w:t>
      </w:r>
    </w:p>
    <w:p w14:paraId="485B6DA3" w14:textId="17D86A05" w:rsidR="00A67022" w:rsidRPr="00D17FD5" w:rsidRDefault="00823774" w:rsidP="00D17FD5">
      <w:pPr>
        <w:pStyle w:val="ListDash"/>
        <w:rPr>
          <w:noProof/>
          <w:lang w:val="en-US" w:eastAsia="en-GB"/>
        </w:rPr>
      </w:pPr>
      <w:r w:rsidRPr="00D17FD5">
        <w:rPr>
          <w:noProof/>
          <w:color w:val="000000"/>
          <w:szCs w:val="24"/>
          <w:lang w:val="en-US" w:eastAsia="en-GB"/>
        </w:rPr>
        <w:t>A</w:t>
      </w:r>
      <w:r w:rsidR="00A67022" w:rsidRPr="00D17FD5">
        <w:rPr>
          <w:noProof/>
          <w:color w:val="000000"/>
          <w:szCs w:val="24"/>
          <w:lang w:val="en-US" w:eastAsia="en-GB"/>
        </w:rPr>
        <w:t xml:space="preserve"> </w:t>
      </w:r>
      <w:r w:rsidR="00A67022" w:rsidRPr="00D17FD5">
        <w:rPr>
          <w:i/>
          <w:noProof/>
          <w:color w:val="000000"/>
          <w:szCs w:val="24"/>
          <w:lang w:val="en-US" w:eastAsia="en-GB"/>
        </w:rPr>
        <w:t xml:space="preserve">curriculum </w:t>
      </w:r>
      <w:r w:rsidR="00A67022" w:rsidRPr="00D17FD5">
        <w:rPr>
          <w:i/>
          <w:noProof/>
          <w:color w:val="000000"/>
          <w:szCs w:val="24"/>
          <w:lang w:eastAsia="en-GB"/>
        </w:rPr>
        <w:t>vitae</w:t>
      </w:r>
      <w:r w:rsidR="00A67022" w:rsidRPr="00D17FD5">
        <w:rPr>
          <w:noProof/>
          <w:color w:val="000000"/>
          <w:szCs w:val="24"/>
          <w:lang w:eastAsia="en-GB"/>
        </w:rPr>
        <w:t xml:space="preserve"> </w:t>
      </w:r>
      <w:r w:rsidR="00A67022" w:rsidRPr="00D17FD5">
        <w:rPr>
          <w:noProof/>
          <w:color w:val="000000"/>
          <w:szCs w:val="24"/>
          <w:lang w:val="sl" w:eastAsia="en-GB"/>
        </w:rPr>
        <w:t xml:space="preserve">(CV), </w:t>
      </w:r>
      <w:r w:rsidR="00A67022" w:rsidRPr="00D17FD5">
        <w:rPr>
          <w:noProof/>
          <w:color w:val="000000"/>
          <w:szCs w:val="24"/>
          <w:lang w:val="en-US" w:eastAsia="en-GB"/>
        </w:rPr>
        <w:t>preferably not exceeding three pages. All CVs shall be submitted in the European format (</w:t>
      </w:r>
      <w:hyperlink r:id="rId14" w:history="1">
        <w:r w:rsidR="00761911">
          <w:rPr>
            <w:rStyle w:val="Hyperlink"/>
          </w:rPr>
          <w:t xml:space="preserve">Home | </w:t>
        </w:r>
        <w:proofErr w:type="spellStart"/>
        <w:r w:rsidR="00761911">
          <w:rPr>
            <w:rStyle w:val="Hyperlink"/>
          </w:rPr>
          <w:t>Europass</w:t>
        </w:r>
        <w:proofErr w:type="spellEnd"/>
      </w:hyperlink>
      <w:r w:rsidR="00A67022" w:rsidRPr="00D17FD5">
        <w:rPr>
          <w:noProof/>
          <w:color w:val="000000"/>
          <w:szCs w:val="24"/>
          <w:lang w:val="en-US" w:eastAsia="en-GB"/>
        </w:rPr>
        <w:t>).</w:t>
      </w:r>
    </w:p>
    <w:p w14:paraId="485B6DA4" w14:textId="5146C9BC" w:rsidR="00A67022" w:rsidRPr="00A67022" w:rsidRDefault="00A67022" w:rsidP="001B6CB1">
      <w:pPr>
        <w:widowControl w:val="0"/>
        <w:tabs>
          <w:tab w:val="left" w:pos="0"/>
        </w:tabs>
        <w:spacing w:before="120" w:after="120"/>
        <w:rPr>
          <w:rFonts w:eastAsia="SimSun"/>
          <w:noProof/>
          <w:szCs w:val="24"/>
          <w:lang w:eastAsia="zh-CN"/>
        </w:rPr>
      </w:pPr>
      <w:r w:rsidRPr="00A67022">
        <w:rPr>
          <w:noProof/>
          <w:szCs w:val="24"/>
        </w:rPr>
        <w:t xml:space="preserve">Individuals </w:t>
      </w:r>
      <w:r w:rsidRPr="00A67022">
        <w:rPr>
          <w:rFonts w:eastAsia="SimSun"/>
          <w:noProof/>
          <w:lang w:eastAsia="zh-CN"/>
        </w:rPr>
        <w:t xml:space="preserve">applying to be appointed as members of the group in a personal capacity must disclose any circumstances that could give rise to a conflict of interest by </w:t>
      </w:r>
      <w:r w:rsidRPr="00A67022">
        <w:rPr>
          <w:noProof/>
          <w:lang w:eastAsia="en-GB"/>
        </w:rPr>
        <w:t xml:space="preserve">submitting a declaration of interests </w:t>
      </w:r>
      <w:r w:rsidRPr="00A67022">
        <w:rPr>
          <w:noProof/>
          <w:szCs w:val="24"/>
        </w:rPr>
        <w:t>(</w:t>
      </w:r>
      <w:r w:rsidR="00F0612D">
        <w:rPr>
          <w:noProof/>
          <w:szCs w:val="24"/>
        </w:rPr>
        <w:t>‘</w:t>
      </w:r>
      <w:r w:rsidRPr="00A67022">
        <w:rPr>
          <w:noProof/>
          <w:szCs w:val="24"/>
        </w:rPr>
        <w:t xml:space="preserve">DOI’) form </w:t>
      </w:r>
      <w:r w:rsidRPr="00A67022">
        <w:rPr>
          <w:noProof/>
          <w:lang w:eastAsia="en-GB"/>
        </w:rPr>
        <w:t>on the basis of the standard DOI form for expert groups attached to this call</w:t>
      </w:r>
      <w:r w:rsidR="006154EE">
        <w:rPr>
          <w:noProof/>
          <w:lang w:eastAsia="en-GB"/>
        </w:rPr>
        <w:t xml:space="preserve"> (Annex III)</w:t>
      </w:r>
      <w:r w:rsidRPr="00A67022">
        <w:rPr>
          <w:rFonts w:eastAsia="SimSun"/>
          <w:noProof/>
          <w:lang w:eastAsia="zh-CN"/>
        </w:rPr>
        <w:t xml:space="preserve">. </w:t>
      </w:r>
      <w:r w:rsidRPr="00A67022">
        <w:rPr>
          <w:iCs/>
          <w:noProof/>
          <w:lang w:eastAsia="en-GB"/>
        </w:rPr>
        <w:t>Submission of a duly completed DOI form is necessary in order to be eligible to be appointed in a personal capacity.</w:t>
      </w:r>
      <w:r w:rsidRPr="00A67022">
        <w:rPr>
          <w:rFonts w:eastAsia="SimSun"/>
          <w:noProof/>
          <w:szCs w:val="24"/>
          <w:lang w:eastAsia="zh-CN"/>
        </w:rPr>
        <w:t xml:space="preserve"> </w:t>
      </w:r>
      <w:r w:rsidR="00611864">
        <w:rPr>
          <w:rFonts w:eastAsia="SimSun"/>
          <w:noProof/>
          <w:szCs w:val="24"/>
          <w:lang w:eastAsia="zh-CN"/>
        </w:rPr>
        <w:t xml:space="preserve">Individuals who answer in the affirmative questions included in the DOI form are required to supply further </w:t>
      </w:r>
      <w:r w:rsidR="00611864" w:rsidRPr="00611864">
        <w:rPr>
          <w:rFonts w:eastAsia="SimSun"/>
          <w:b/>
          <w:noProof/>
          <w:szCs w:val="24"/>
          <w:lang w:eastAsia="zh-CN"/>
        </w:rPr>
        <w:t>details</w:t>
      </w:r>
      <w:r w:rsidR="00611864">
        <w:rPr>
          <w:rFonts w:eastAsia="SimSun"/>
          <w:noProof/>
          <w:szCs w:val="24"/>
          <w:lang w:eastAsia="zh-CN"/>
        </w:rPr>
        <w:t xml:space="preserve"> by filling in the section ‘Description’. </w:t>
      </w:r>
      <w:r w:rsidRPr="00A67022">
        <w:rPr>
          <w:rFonts w:eastAsia="SimSun"/>
          <w:noProof/>
          <w:szCs w:val="24"/>
          <w:lang w:eastAsia="zh-CN"/>
        </w:rPr>
        <w:t xml:space="preserve">DG </w:t>
      </w:r>
      <w:r w:rsidR="002C79C9">
        <w:rPr>
          <w:noProof/>
          <w:szCs w:val="24"/>
        </w:rPr>
        <w:t>AGRI</w:t>
      </w:r>
      <w:r w:rsidRPr="00A67022">
        <w:rPr>
          <w:noProof/>
          <w:szCs w:val="24"/>
        </w:rPr>
        <w:t xml:space="preserve"> </w:t>
      </w:r>
      <w:r w:rsidRPr="00A67022">
        <w:rPr>
          <w:rFonts w:eastAsia="SimSun"/>
          <w:noProof/>
          <w:szCs w:val="24"/>
          <w:lang w:eastAsia="zh-CN"/>
        </w:rPr>
        <w:t>shall perform the conflict of interest assessment in compliance with the horizontal rules</w:t>
      </w:r>
      <w:r w:rsidRPr="00A67022">
        <w:rPr>
          <w:rFonts w:eastAsia="SimSun"/>
          <w:noProof/>
          <w:szCs w:val="24"/>
          <w:vertAlign w:val="superscript"/>
          <w:lang w:eastAsia="zh-CN"/>
        </w:rPr>
        <w:footnoteReference w:id="8"/>
      </w:r>
      <w:r w:rsidRPr="00A67022">
        <w:rPr>
          <w:rFonts w:eastAsia="SimSun"/>
          <w:noProof/>
          <w:szCs w:val="24"/>
          <w:lang w:eastAsia="zh-CN"/>
        </w:rPr>
        <w:t>.</w:t>
      </w:r>
    </w:p>
    <w:p w14:paraId="485B6DA5" w14:textId="77777777" w:rsidR="00A67022" w:rsidRPr="00A67022" w:rsidRDefault="00A67022" w:rsidP="001B6CB1">
      <w:pPr>
        <w:widowControl w:val="0"/>
        <w:tabs>
          <w:tab w:val="left" w:pos="0"/>
        </w:tabs>
        <w:spacing w:before="120" w:after="120"/>
        <w:rPr>
          <w:noProof/>
          <w:color w:val="000000"/>
          <w:sz w:val="23"/>
          <w:szCs w:val="23"/>
          <w:lang w:val="en-US" w:eastAsia="en-GB"/>
        </w:rPr>
      </w:pPr>
      <w:r w:rsidRPr="00A67022">
        <w:rPr>
          <w:noProof/>
          <w:szCs w:val="24"/>
          <w:lang w:eastAsia="en-GB"/>
        </w:rPr>
        <w:lastRenderedPageBreak/>
        <w:t>Additional supporting documents (e.g. publications) may be requested at a later stage.</w:t>
      </w:r>
    </w:p>
    <w:p w14:paraId="485B6DA6" w14:textId="77777777" w:rsidR="00A67022" w:rsidRPr="00A67022" w:rsidRDefault="00A67022" w:rsidP="001B6CB1">
      <w:pPr>
        <w:widowControl w:val="0"/>
        <w:spacing w:before="120" w:after="120"/>
        <w:rPr>
          <w:noProof/>
          <w:color w:val="000000"/>
          <w:szCs w:val="24"/>
          <w:lang w:val="en-US" w:eastAsia="en-GB"/>
        </w:rPr>
      </w:pPr>
      <w:r w:rsidRPr="00A67022">
        <w:rPr>
          <w:noProof/>
          <w:color w:val="000000"/>
          <w:szCs w:val="24"/>
          <w:u w:val="single"/>
          <w:lang w:val="en-US" w:eastAsia="en-GB"/>
        </w:rPr>
        <w:t>Deadline for application</w:t>
      </w:r>
    </w:p>
    <w:p w14:paraId="485B6DA8" w14:textId="477FC057" w:rsidR="00A67022" w:rsidRPr="00A67022" w:rsidRDefault="00A67022" w:rsidP="00823774">
      <w:pPr>
        <w:widowControl w:val="0"/>
        <w:spacing w:before="120" w:after="120"/>
        <w:rPr>
          <w:noProof/>
          <w:lang w:val="en-US" w:eastAsia="en-GB"/>
        </w:rPr>
      </w:pPr>
      <w:r w:rsidRPr="00A67022">
        <w:rPr>
          <w:noProof/>
          <w:color w:val="000000"/>
          <w:szCs w:val="24"/>
          <w:lang w:val="en-US" w:eastAsia="en-GB"/>
        </w:rPr>
        <w:t xml:space="preserve">The duly signed applications must be </w:t>
      </w:r>
      <w:r w:rsidRPr="006B43AF">
        <w:rPr>
          <w:b/>
          <w:bCs/>
          <w:noProof/>
          <w:color w:val="000000"/>
          <w:szCs w:val="24"/>
          <w:lang w:val="en-US" w:eastAsia="en-GB"/>
        </w:rPr>
        <w:t xml:space="preserve">sent by </w:t>
      </w:r>
      <w:r w:rsidR="007E42C3" w:rsidRPr="006B43AF">
        <w:rPr>
          <w:b/>
          <w:bCs/>
          <w:noProof/>
          <w:color w:val="000000"/>
          <w:szCs w:val="24"/>
          <w:lang w:val="en-US" w:eastAsia="en-GB"/>
        </w:rPr>
        <w:t>25 July 2025</w:t>
      </w:r>
      <w:r w:rsidRPr="0044125D">
        <w:rPr>
          <w:noProof/>
          <w:color w:val="000000"/>
          <w:szCs w:val="24"/>
          <w:lang w:val="en-US" w:eastAsia="en-GB"/>
        </w:rPr>
        <w:t xml:space="preserve"> </w:t>
      </w:r>
      <w:r w:rsidRPr="007E42C3">
        <w:rPr>
          <w:noProof/>
          <w:color w:val="000000"/>
          <w:szCs w:val="24"/>
          <w:lang w:val="en-US" w:eastAsia="en-GB"/>
        </w:rPr>
        <w:t>at the latest</w:t>
      </w:r>
      <w:r w:rsidR="00823774">
        <w:rPr>
          <w:noProof/>
          <w:color w:val="000000"/>
          <w:szCs w:val="24"/>
          <w:lang w:val="en-US" w:eastAsia="en-GB"/>
        </w:rPr>
        <w:t xml:space="preserve"> </w:t>
      </w:r>
      <w:r w:rsidRPr="00A67022">
        <w:rPr>
          <w:noProof/>
          <w:lang w:val="en-US" w:eastAsia="en-GB"/>
        </w:rPr>
        <w:t xml:space="preserve">by e-mail to the following e-mail address: </w:t>
      </w:r>
      <w:hyperlink r:id="rId15" w:history="1">
        <w:r w:rsidR="002C79C9" w:rsidRPr="003A46EC">
          <w:rPr>
            <w:rStyle w:val="Hyperlink"/>
            <w:noProof/>
            <w:lang w:eastAsia="en-GB"/>
          </w:rPr>
          <w:t>AGRI-B4@ec.europa.eu</w:t>
        </w:r>
      </w:hyperlink>
      <w:r w:rsidR="00823774">
        <w:rPr>
          <w:noProof/>
          <w:color w:val="000000"/>
          <w:lang w:eastAsia="en-GB"/>
        </w:rPr>
        <w:t>. T</w:t>
      </w:r>
      <w:r w:rsidRPr="00A67022">
        <w:rPr>
          <w:noProof/>
          <w:lang w:val="en-US" w:eastAsia="en-GB"/>
        </w:rPr>
        <w:t>he date of the e-mail will be the date of sending.</w:t>
      </w:r>
    </w:p>
    <w:p w14:paraId="485B6DAB" w14:textId="588A9664" w:rsidR="00A67022" w:rsidRPr="00A67022" w:rsidRDefault="00A67022" w:rsidP="00B93039">
      <w:pPr>
        <w:numPr>
          <w:ilvl w:val="0"/>
          <w:numId w:val="26"/>
        </w:numPr>
        <w:spacing w:before="120" w:after="120"/>
        <w:ind w:left="0" w:hanging="567"/>
        <w:rPr>
          <w:b/>
          <w:bCs/>
          <w:smallCaps/>
          <w:noProof/>
          <w:color w:val="000000"/>
          <w:sz w:val="23"/>
          <w:szCs w:val="23"/>
          <w:lang w:val="en-US" w:eastAsia="en-GB"/>
        </w:rPr>
      </w:pPr>
      <w:r w:rsidRPr="00A67022">
        <w:rPr>
          <w:b/>
          <w:bCs/>
          <w:noProof/>
          <w:color w:val="000000"/>
          <w:sz w:val="23"/>
          <w:szCs w:val="23"/>
          <w:lang w:val="en-US" w:eastAsia="en-GB"/>
        </w:rPr>
        <w:t>Selection criteria</w:t>
      </w:r>
    </w:p>
    <w:p w14:paraId="485B6DAC" w14:textId="0711210D" w:rsidR="00A67022" w:rsidRPr="00A67022" w:rsidRDefault="00A67022" w:rsidP="001B6CB1">
      <w:pPr>
        <w:spacing w:before="120" w:after="120"/>
        <w:rPr>
          <w:noProof/>
          <w:szCs w:val="24"/>
        </w:rPr>
      </w:pPr>
      <w:r w:rsidRPr="00A67022">
        <w:rPr>
          <w:noProof/>
        </w:rPr>
        <w:t xml:space="preserve">DG </w:t>
      </w:r>
      <w:r w:rsidR="002C79C9">
        <w:rPr>
          <w:noProof/>
        </w:rPr>
        <w:t>AGRI</w:t>
      </w:r>
      <w:r w:rsidRPr="00A67022">
        <w:rPr>
          <w:noProof/>
        </w:rPr>
        <w:t xml:space="preserve"> </w:t>
      </w:r>
      <w:r w:rsidRPr="00A67022">
        <w:rPr>
          <w:noProof/>
          <w:szCs w:val="24"/>
        </w:rPr>
        <w:t>will take the following criteria into account when assessing applications:</w:t>
      </w:r>
    </w:p>
    <w:p w14:paraId="485B6DAD" w14:textId="4027737A" w:rsidR="00A67022" w:rsidRPr="006C60D9" w:rsidRDefault="00B93039" w:rsidP="00B93039">
      <w:pPr>
        <w:pStyle w:val="ListDash"/>
        <w:numPr>
          <w:ilvl w:val="0"/>
          <w:numId w:val="36"/>
        </w:numPr>
        <w:rPr>
          <w:noProof/>
        </w:rPr>
      </w:pPr>
      <w:r>
        <w:rPr>
          <w:noProof/>
        </w:rPr>
        <w:t>P</w:t>
      </w:r>
      <w:r w:rsidR="00A67022" w:rsidRPr="00A67022">
        <w:rPr>
          <w:noProof/>
        </w:rPr>
        <w:t xml:space="preserve">roven and relevant competence and </w:t>
      </w:r>
      <w:r w:rsidR="001A59C8">
        <w:rPr>
          <w:noProof/>
        </w:rPr>
        <w:t xml:space="preserve">professional </w:t>
      </w:r>
      <w:r w:rsidR="00A67022" w:rsidRPr="00A67022">
        <w:rPr>
          <w:noProof/>
        </w:rPr>
        <w:t xml:space="preserve">experience, including </w:t>
      </w:r>
      <w:r w:rsidR="001A59C8">
        <w:rPr>
          <w:noProof/>
        </w:rPr>
        <w:t>in a multidiscplinary environment</w:t>
      </w:r>
      <w:r w:rsidR="00FB5DBF">
        <w:rPr>
          <w:noProof/>
        </w:rPr>
        <w:t>,</w:t>
      </w:r>
      <w:r w:rsidR="001A59C8">
        <w:rPr>
          <w:noProof/>
        </w:rPr>
        <w:t xml:space="preserve"> </w:t>
      </w:r>
      <w:r w:rsidR="00A67022" w:rsidRPr="00A67022">
        <w:rPr>
          <w:noProof/>
        </w:rPr>
        <w:t xml:space="preserve">at European and international level, </w:t>
      </w:r>
      <w:r w:rsidRPr="00633E89">
        <w:rPr>
          <w:noProof/>
          <w:lang w:eastAsia="en-GB"/>
        </w:rPr>
        <w:t xml:space="preserve">in one or more </w:t>
      </w:r>
      <w:r w:rsidR="00FB5DBF">
        <w:rPr>
          <w:noProof/>
          <w:lang w:eastAsia="en-GB"/>
        </w:rPr>
        <w:t>c</w:t>
      </w:r>
      <w:r w:rsidRPr="00633E89">
        <w:rPr>
          <w:noProof/>
          <w:lang w:eastAsia="en-GB"/>
        </w:rPr>
        <w:t xml:space="preserve">ategories referred to in </w:t>
      </w:r>
      <w:r w:rsidRPr="006C60D9">
        <w:rPr>
          <w:noProof/>
          <w:lang w:eastAsia="en-GB"/>
        </w:rPr>
        <w:t>points (1) to (2</w:t>
      </w:r>
      <w:r w:rsidR="00604004">
        <w:rPr>
          <w:noProof/>
          <w:lang w:eastAsia="en-GB"/>
        </w:rPr>
        <w:t>3</w:t>
      </w:r>
      <w:r w:rsidRPr="006C60D9">
        <w:rPr>
          <w:noProof/>
          <w:lang w:eastAsia="en-GB"/>
        </w:rPr>
        <w:t>) below in the field of organic production;</w:t>
      </w:r>
    </w:p>
    <w:p w14:paraId="25FACAF1" w14:textId="4485F72C" w:rsidR="00B93039" w:rsidRPr="006C60D9" w:rsidRDefault="00B93039" w:rsidP="00B93039">
      <w:pPr>
        <w:pStyle w:val="ListDash"/>
        <w:numPr>
          <w:ilvl w:val="0"/>
          <w:numId w:val="36"/>
        </w:numPr>
        <w:rPr>
          <w:noProof/>
        </w:rPr>
      </w:pPr>
      <w:r w:rsidRPr="006C60D9">
        <w:rPr>
          <w:lang w:eastAsia="en-GB"/>
        </w:rPr>
        <w:t xml:space="preserve">University level of education corresponding to a complete cycle of studies attested by a diploma of minimum </w:t>
      </w:r>
      <w:r w:rsidR="007E42C3" w:rsidRPr="006C60D9">
        <w:rPr>
          <w:lang w:eastAsia="en-GB"/>
        </w:rPr>
        <w:t>three</w:t>
      </w:r>
      <w:r w:rsidRPr="006C60D9">
        <w:rPr>
          <w:lang w:eastAsia="en-GB"/>
        </w:rPr>
        <w:t xml:space="preserve"> years, in areas including at least one of the following </w:t>
      </w:r>
      <w:r w:rsidR="00FB5DBF">
        <w:rPr>
          <w:lang w:eastAsia="en-GB"/>
        </w:rPr>
        <w:t>c</w:t>
      </w:r>
      <w:r w:rsidRPr="006C60D9">
        <w:rPr>
          <w:lang w:eastAsia="en-GB"/>
        </w:rPr>
        <w:t>ategories referred to in points (1) to (2</w:t>
      </w:r>
      <w:r w:rsidR="00604004">
        <w:rPr>
          <w:lang w:eastAsia="en-GB"/>
        </w:rPr>
        <w:t>3</w:t>
      </w:r>
      <w:r w:rsidRPr="006C60D9">
        <w:rPr>
          <w:lang w:eastAsia="en-GB"/>
        </w:rPr>
        <w:t xml:space="preserve">) </w:t>
      </w:r>
      <w:proofErr w:type="gramStart"/>
      <w:r w:rsidRPr="006C60D9">
        <w:rPr>
          <w:lang w:eastAsia="en-GB"/>
        </w:rPr>
        <w:t>below;</w:t>
      </w:r>
      <w:proofErr w:type="gramEnd"/>
    </w:p>
    <w:p w14:paraId="36FE3132" w14:textId="62683A62" w:rsidR="00B93039" w:rsidRPr="00633E89" w:rsidRDefault="00B93039" w:rsidP="00B93039">
      <w:pPr>
        <w:pStyle w:val="ListDash"/>
        <w:numPr>
          <w:ilvl w:val="0"/>
          <w:numId w:val="36"/>
        </w:numPr>
        <w:rPr>
          <w:lang w:eastAsia="en-GB"/>
        </w:rPr>
      </w:pPr>
      <w:r w:rsidRPr="006C60D9">
        <w:rPr>
          <w:lang w:eastAsia="en-GB"/>
        </w:rPr>
        <w:t xml:space="preserve">A total period of at least 10 years, at the date of submitting the application, of technical and/or scientific professional experience </w:t>
      </w:r>
      <w:r w:rsidR="002527EC">
        <w:rPr>
          <w:lang w:eastAsia="en-GB"/>
        </w:rPr>
        <w:t xml:space="preserve">in relation to organics </w:t>
      </w:r>
      <w:r w:rsidRPr="006C60D9">
        <w:rPr>
          <w:lang w:eastAsia="en-GB"/>
        </w:rPr>
        <w:t xml:space="preserve">in one, or preferably more, of the </w:t>
      </w:r>
      <w:r w:rsidR="00FB5DBF">
        <w:rPr>
          <w:lang w:eastAsia="en-GB"/>
        </w:rPr>
        <w:t>c</w:t>
      </w:r>
      <w:r w:rsidRPr="006C60D9">
        <w:rPr>
          <w:lang w:eastAsia="en-GB"/>
        </w:rPr>
        <w:t>ategories referred to in points (1) to (2</w:t>
      </w:r>
      <w:r w:rsidR="00604004">
        <w:rPr>
          <w:lang w:eastAsia="en-GB"/>
        </w:rPr>
        <w:t>3</w:t>
      </w:r>
      <w:r w:rsidRPr="006C60D9">
        <w:rPr>
          <w:lang w:eastAsia="en-GB"/>
        </w:rPr>
        <w:t>) below</w:t>
      </w:r>
      <w:r w:rsidRPr="00633E89">
        <w:rPr>
          <w:lang w:eastAsia="en-GB"/>
        </w:rPr>
        <w:t>, since obtaining the diploma mentioned above under point (</w:t>
      </w:r>
      <w:r w:rsidRPr="007E42C3">
        <w:rPr>
          <w:lang w:eastAsia="en-GB"/>
        </w:rPr>
        <w:t>b</w:t>
      </w:r>
      <w:proofErr w:type="gramStart"/>
      <w:r w:rsidRPr="00633E89">
        <w:rPr>
          <w:lang w:eastAsia="en-GB"/>
        </w:rPr>
        <w:t>);</w:t>
      </w:r>
      <w:proofErr w:type="gramEnd"/>
      <w:r w:rsidRPr="00633E89">
        <w:rPr>
          <w:lang w:eastAsia="en-GB"/>
        </w:rPr>
        <w:t xml:space="preserve"> </w:t>
      </w:r>
    </w:p>
    <w:p w14:paraId="50B2260D" w14:textId="5394B4EA" w:rsidR="00B93039" w:rsidRPr="00633E89" w:rsidRDefault="00B93039" w:rsidP="00B93039">
      <w:pPr>
        <w:pStyle w:val="ListDash"/>
        <w:numPr>
          <w:ilvl w:val="0"/>
          <w:numId w:val="36"/>
        </w:numPr>
        <w:rPr>
          <w:noProof/>
          <w:lang w:eastAsia="en-GB"/>
        </w:rPr>
      </w:pPr>
      <w:r w:rsidRPr="00633E89">
        <w:rPr>
          <w:noProof/>
          <w:lang w:eastAsia="en-GB"/>
        </w:rPr>
        <w:t xml:space="preserve">Experience of working on the impact of agricultural activities </w:t>
      </w:r>
      <w:r w:rsidR="009523DD">
        <w:rPr>
          <w:noProof/>
          <w:lang w:eastAsia="en-GB"/>
        </w:rPr>
        <w:t xml:space="preserve">and food systems </w:t>
      </w:r>
      <w:r w:rsidRPr="00633E89">
        <w:rPr>
          <w:noProof/>
          <w:lang w:eastAsia="en-GB"/>
        </w:rPr>
        <w:t xml:space="preserve">on the environment </w:t>
      </w:r>
      <w:r w:rsidR="009523DD">
        <w:rPr>
          <w:noProof/>
          <w:lang w:eastAsia="en-GB"/>
        </w:rPr>
        <w:t>and</w:t>
      </w:r>
      <w:r w:rsidRPr="00633E89">
        <w:rPr>
          <w:noProof/>
          <w:lang w:eastAsia="en-GB"/>
        </w:rPr>
        <w:t xml:space="preserve"> climate and on environmental protection or climate change mitigation</w:t>
      </w:r>
      <w:r w:rsidR="009523DD">
        <w:rPr>
          <w:noProof/>
          <w:lang w:eastAsia="en-GB"/>
        </w:rPr>
        <w:t xml:space="preserve"> and adaptation, as well as rural communities and rural areas</w:t>
      </w:r>
      <w:r w:rsidRPr="00633E89">
        <w:rPr>
          <w:noProof/>
          <w:lang w:eastAsia="en-GB"/>
        </w:rPr>
        <w:t>;</w:t>
      </w:r>
    </w:p>
    <w:p w14:paraId="5D6AA739" w14:textId="7E0E7F35" w:rsidR="00B93039" w:rsidRPr="00633E89" w:rsidRDefault="00B93039" w:rsidP="00B93039">
      <w:pPr>
        <w:pStyle w:val="ListDash"/>
        <w:numPr>
          <w:ilvl w:val="0"/>
          <w:numId w:val="36"/>
        </w:numPr>
        <w:rPr>
          <w:noProof/>
          <w:lang w:eastAsia="en-GB"/>
        </w:rPr>
      </w:pPr>
      <w:r w:rsidRPr="00633E89">
        <w:rPr>
          <w:noProof/>
          <w:lang w:eastAsia="en-GB"/>
        </w:rPr>
        <w:t xml:space="preserve">Experience of working with production systems in relation to </w:t>
      </w:r>
      <w:r w:rsidR="003D28B2">
        <w:rPr>
          <w:noProof/>
          <w:lang w:eastAsia="en-GB"/>
        </w:rPr>
        <w:t xml:space="preserve">e.g. </w:t>
      </w:r>
      <w:r w:rsidRPr="00633E89">
        <w:rPr>
          <w:noProof/>
          <w:lang w:eastAsia="en-GB"/>
        </w:rPr>
        <w:t>plant,</w:t>
      </w:r>
      <w:r>
        <w:rPr>
          <w:noProof/>
          <w:lang w:eastAsia="en-GB"/>
        </w:rPr>
        <w:t xml:space="preserve"> </w:t>
      </w:r>
      <w:r w:rsidRPr="007E42C3">
        <w:rPr>
          <w:noProof/>
          <w:lang w:eastAsia="en-GB"/>
        </w:rPr>
        <w:t>algae</w:t>
      </w:r>
      <w:r>
        <w:rPr>
          <w:noProof/>
          <w:lang w:eastAsia="en-GB"/>
        </w:rPr>
        <w:t>,</w:t>
      </w:r>
      <w:r w:rsidRPr="00633E89">
        <w:rPr>
          <w:noProof/>
          <w:lang w:eastAsia="en-GB"/>
        </w:rPr>
        <w:t xml:space="preserve"> animal</w:t>
      </w:r>
      <w:r>
        <w:rPr>
          <w:noProof/>
          <w:lang w:eastAsia="en-GB"/>
        </w:rPr>
        <w:t xml:space="preserve">, </w:t>
      </w:r>
      <w:r w:rsidRPr="007E42C3">
        <w:rPr>
          <w:noProof/>
          <w:lang w:eastAsia="en-GB"/>
        </w:rPr>
        <w:t>aquaculture</w:t>
      </w:r>
      <w:r>
        <w:rPr>
          <w:noProof/>
          <w:lang w:eastAsia="en-GB"/>
        </w:rPr>
        <w:t>,</w:t>
      </w:r>
      <w:r w:rsidRPr="00633E89">
        <w:rPr>
          <w:noProof/>
          <w:lang w:eastAsia="en-GB"/>
        </w:rPr>
        <w:t xml:space="preserve"> processed food</w:t>
      </w:r>
      <w:r>
        <w:rPr>
          <w:noProof/>
          <w:lang w:eastAsia="en-GB"/>
        </w:rPr>
        <w:t xml:space="preserve">, </w:t>
      </w:r>
      <w:r w:rsidRPr="00633E89">
        <w:rPr>
          <w:noProof/>
          <w:lang w:eastAsia="en-GB"/>
        </w:rPr>
        <w:t>feed</w:t>
      </w:r>
      <w:r w:rsidR="003D28B2">
        <w:rPr>
          <w:noProof/>
          <w:lang w:eastAsia="en-GB"/>
        </w:rPr>
        <w:t>,</w:t>
      </w:r>
      <w:r w:rsidRPr="00633E89">
        <w:rPr>
          <w:noProof/>
          <w:lang w:eastAsia="en-GB"/>
        </w:rPr>
        <w:t xml:space="preserve"> either in conventional or organic agriculture for the private sector or for Universit</w:t>
      </w:r>
      <w:r w:rsidR="003D28B2">
        <w:rPr>
          <w:noProof/>
          <w:lang w:eastAsia="en-GB"/>
        </w:rPr>
        <w:t>ies</w:t>
      </w:r>
      <w:r w:rsidRPr="00633E89">
        <w:rPr>
          <w:noProof/>
          <w:lang w:eastAsia="en-GB"/>
        </w:rPr>
        <w:t xml:space="preserve"> or any other public research institution;</w:t>
      </w:r>
    </w:p>
    <w:p w14:paraId="388CF6DF" w14:textId="398CD2A6" w:rsidR="003D28B2" w:rsidRDefault="00B93039" w:rsidP="00B93039">
      <w:pPr>
        <w:pStyle w:val="ListDash"/>
        <w:numPr>
          <w:ilvl w:val="0"/>
          <w:numId w:val="36"/>
        </w:numPr>
        <w:rPr>
          <w:noProof/>
          <w:lang w:eastAsia="en-GB"/>
        </w:rPr>
      </w:pPr>
      <w:r w:rsidRPr="00633E89">
        <w:rPr>
          <w:noProof/>
          <w:lang w:eastAsia="en-GB"/>
        </w:rPr>
        <w:t>Ability to analyse complex information and dossiers</w:t>
      </w:r>
      <w:r w:rsidR="001A59C8">
        <w:rPr>
          <w:noProof/>
          <w:lang w:eastAsia="en-GB"/>
        </w:rPr>
        <w:t xml:space="preserve"> and e</w:t>
      </w:r>
      <w:r w:rsidR="001A59C8" w:rsidRPr="00633E89">
        <w:rPr>
          <w:noProof/>
          <w:lang w:eastAsia="en-GB"/>
        </w:rPr>
        <w:t>xperience in peer-reviewing technical/scientific work</w:t>
      </w:r>
      <w:r w:rsidR="001A59C8">
        <w:rPr>
          <w:noProof/>
          <w:lang w:eastAsia="en-GB"/>
        </w:rPr>
        <w:t>s</w:t>
      </w:r>
      <w:r w:rsidR="001A59C8" w:rsidRPr="00633E89">
        <w:rPr>
          <w:noProof/>
          <w:lang w:eastAsia="en-GB"/>
        </w:rPr>
        <w:t xml:space="preserve"> and publications</w:t>
      </w:r>
      <w:r w:rsidR="003D28B2">
        <w:rPr>
          <w:noProof/>
          <w:lang w:eastAsia="en-GB"/>
        </w:rPr>
        <w:t>;</w:t>
      </w:r>
    </w:p>
    <w:p w14:paraId="50901F75" w14:textId="5D0211BF" w:rsidR="00B93039" w:rsidRPr="00633E89" w:rsidRDefault="003D28B2" w:rsidP="001A59C8">
      <w:pPr>
        <w:pStyle w:val="ListDash"/>
        <w:numPr>
          <w:ilvl w:val="0"/>
          <w:numId w:val="36"/>
        </w:numPr>
        <w:rPr>
          <w:noProof/>
          <w:lang w:eastAsia="en-GB"/>
        </w:rPr>
      </w:pPr>
      <w:r>
        <w:rPr>
          <w:noProof/>
          <w:lang w:eastAsia="en-GB"/>
        </w:rPr>
        <w:t xml:space="preserve">Ability and willingness </w:t>
      </w:r>
      <w:r w:rsidR="00B93039" w:rsidRPr="00633E89">
        <w:rPr>
          <w:noProof/>
          <w:lang w:eastAsia="en-GB"/>
        </w:rPr>
        <w:t>to prepare draft technical/scientific reports</w:t>
      </w:r>
      <w:r w:rsidR="00B36910">
        <w:rPr>
          <w:noProof/>
          <w:lang w:eastAsia="en-GB"/>
        </w:rPr>
        <w:t xml:space="preserve"> both individually</w:t>
      </w:r>
      <w:r w:rsidR="00C7736C">
        <w:rPr>
          <w:noProof/>
          <w:lang w:eastAsia="en-GB"/>
        </w:rPr>
        <w:t xml:space="preserve"> </w:t>
      </w:r>
      <w:r w:rsidR="00B36910">
        <w:rPr>
          <w:noProof/>
          <w:lang w:eastAsia="en-GB"/>
        </w:rPr>
        <w:t>and in group</w:t>
      </w:r>
      <w:r w:rsidR="00C7736C">
        <w:rPr>
          <w:noProof/>
          <w:lang w:eastAsia="en-GB"/>
        </w:rPr>
        <w:t xml:space="preserve">. </w:t>
      </w:r>
      <w:r w:rsidR="00C7736C" w:rsidRPr="0062725D">
        <w:rPr>
          <w:noProof/>
          <w:lang w:eastAsia="en-GB"/>
        </w:rPr>
        <w:t xml:space="preserve">In particular, the willingness to actively and proactively engage in the role of ‘rapporteur’ of the </w:t>
      </w:r>
      <w:r w:rsidR="002527EC" w:rsidRPr="0062725D">
        <w:rPr>
          <w:noProof/>
          <w:lang w:eastAsia="en-GB"/>
        </w:rPr>
        <w:t>group</w:t>
      </w:r>
      <w:r w:rsidR="002527EC">
        <w:rPr>
          <w:noProof/>
          <w:lang w:eastAsia="en-GB"/>
        </w:rPr>
        <w:t xml:space="preserve"> </w:t>
      </w:r>
      <w:r w:rsidR="00FB5DBF">
        <w:rPr>
          <w:noProof/>
          <w:lang w:eastAsia="en-GB"/>
        </w:rPr>
        <w:t>or</w:t>
      </w:r>
      <w:r w:rsidR="002527EC" w:rsidRPr="0062725D">
        <w:rPr>
          <w:noProof/>
          <w:lang w:eastAsia="en-GB"/>
        </w:rPr>
        <w:t xml:space="preserve"> </w:t>
      </w:r>
      <w:r w:rsidR="00C7736C" w:rsidRPr="0062725D">
        <w:rPr>
          <w:noProof/>
          <w:lang w:eastAsia="en-GB"/>
        </w:rPr>
        <w:t>sub</w:t>
      </w:r>
      <w:r w:rsidR="00FB5DBF">
        <w:rPr>
          <w:noProof/>
          <w:lang w:eastAsia="en-GB"/>
        </w:rPr>
        <w:t>-</w:t>
      </w:r>
      <w:r w:rsidR="00C7736C" w:rsidRPr="0062725D">
        <w:rPr>
          <w:noProof/>
          <w:lang w:eastAsia="en-GB"/>
        </w:rPr>
        <w:t>groups;</w:t>
      </w:r>
    </w:p>
    <w:p w14:paraId="713F157E" w14:textId="64C257DD" w:rsidR="00B93039" w:rsidRPr="00A67022" w:rsidRDefault="00B93039" w:rsidP="00B93039">
      <w:pPr>
        <w:pStyle w:val="ListDash"/>
        <w:numPr>
          <w:ilvl w:val="0"/>
          <w:numId w:val="36"/>
        </w:numPr>
        <w:rPr>
          <w:noProof/>
          <w:lang w:eastAsia="en-GB"/>
        </w:rPr>
      </w:pPr>
      <w:r w:rsidRPr="00633E89">
        <w:rPr>
          <w:noProof/>
          <w:lang w:eastAsia="en-GB"/>
        </w:rPr>
        <w:t>Organisational skills, in particular in participating, chairing and organising working groups, and/or experience of project management related to technical/scientific matters;</w:t>
      </w:r>
    </w:p>
    <w:p w14:paraId="485B6DAE" w14:textId="7D4BA2DD" w:rsidR="00A67022" w:rsidRPr="00A67022" w:rsidRDefault="00B93039" w:rsidP="00B93039">
      <w:pPr>
        <w:pStyle w:val="ListDash"/>
        <w:numPr>
          <w:ilvl w:val="0"/>
          <w:numId w:val="36"/>
        </w:numPr>
        <w:rPr>
          <w:noProof/>
        </w:rPr>
      </w:pPr>
      <w:r>
        <w:rPr>
          <w:rFonts w:eastAsia="SimSun"/>
          <w:noProof/>
          <w:lang w:eastAsia="zh-CN"/>
        </w:rPr>
        <w:t>A</w:t>
      </w:r>
      <w:r w:rsidR="00A67022" w:rsidRPr="00A67022">
        <w:rPr>
          <w:rFonts w:eastAsia="SimSun"/>
          <w:noProof/>
          <w:lang w:eastAsia="zh-CN"/>
        </w:rPr>
        <w:t>bsence of circumstances that could give rise to a conflict of interest</w:t>
      </w:r>
      <w:r w:rsidR="002C79C9">
        <w:rPr>
          <w:rFonts w:eastAsia="SimSun"/>
          <w:noProof/>
          <w:lang w:eastAsia="zh-CN"/>
        </w:rPr>
        <w:t>;</w:t>
      </w:r>
    </w:p>
    <w:p w14:paraId="485B6DB1" w14:textId="7E6AA934" w:rsidR="00A67022" w:rsidRDefault="00797A78" w:rsidP="00B93039">
      <w:pPr>
        <w:pStyle w:val="ListDash"/>
        <w:numPr>
          <w:ilvl w:val="0"/>
          <w:numId w:val="36"/>
        </w:numPr>
        <w:rPr>
          <w:noProof/>
        </w:rPr>
      </w:pPr>
      <w:r>
        <w:rPr>
          <w:noProof/>
        </w:rPr>
        <w:t>Excellent</w:t>
      </w:r>
      <w:r w:rsidR="00A67022" w:rsidRPr="00A67022">
        <w:rPr>
          <w:noProof/>
        </w:rPr>
        <w:t xml:space="preserve"> knowledge of the English language allowing active participation in the discussions</w:t>
      </w:r>
      <w:r w:rsidR="002527EC">
        <w:rPr>
          <w:noProof/>
        </w:rPr>
        <w:t xml:space="preserve"> and clear reporting in written form</w:t>
      </w:r>
      <w:r w:rsidR="00A67022" w:rsidRPr="00A67022">
        <w:rPr>
          <w:noProof/>
        </w:rPr>
        <w:t>.</w:t>
      </w:r>
      <w:bookmarkStart w:id="2" w:name="bookmark12"/>
    </w:p>
    <w:p w14:paraId="27E3DB20" w14:textId="77777777" w:rsidR="00C80779" w:rsidRPr="00633E89" w:rsidRDefault="00C80779" w:rsidP="00C80779">
      <w:pPr>
        <w:pStyle w:val="ListDash"/>
        <w:numPr>
          <w:ilvl w:val="0"/>
          <w:numId w:val="0"/>
        </w:numPr>
        <w:ind w:left="360"/>
        <w:rPr>
          <w:b/>
          <w:lang w:eastAsia="en-GB"/>
        </w:rPr>
      </w:pPr>
      <w:r w:rsidRPr="00633E89">
        <w:rPr>
          <w:b/>
          <w:noProof/>
        </w:rPr>
        <w:t>Categories</w:t>
      </w:r>
    </w:p>
    <w:p w14:paraId="6B5A26D3" w14:textId="77777777" w:rsidR="00C80779" w:rsidRPr="00C80779" w:rsidRDefault="00C80779" w:rsidP="00C80779">
      <w:pPr>
        <w:pStyle w:val="ListDash"/>
        <w:numPr>
          <w:ilvl w:val="0"/>
          <w:numId w:val="0"/>
        </w:numPr>
        <w:ind w:left="283" w:hanging="283"/>
        <w:rPr>
          <w:i/>
          <w:iCs/>
          <w:noProof/>
          <w:lang w:eastAsia="en-GB"/>
        </w:rPr>
      </w:pPr>
      <w:r w:rsidRPr="00C80779">
        <w:rPr>
          <w:i/>
          <w:iCs/>
          <w:noProof/>
          <w:lang w:eastAsia="en-GB"/>
        </w:rPr>
        <w:t>Plant production including mushrooms</w:t>
      </w:r>
    </w:p>
    <w:p w14:paraId="7C906270" w14:textId="77029AB4" w:rsidR="00C80779" w:rsidRPr="00633E89" w:rsidRDefault="00C80779" w:rsidP="00C80779">
      <w:pPr>
        <w:pStyle w:val="ListDash"/>
        <w:numPr>
          <w:ilvl w:val="0"/>
          <w:numId w:val="37"/>
        </w:numPr>
        <w:rPr>
          <w:noProof/>
          <w:lang w:eastAsia="en-GB"/>
        </w:rPr>
      </w:pPr>
      <w:r w:rsidRPr="00633E89">
        <w:rPr>
          <w:noProof/>
          <w:lang w:eastAsia="en-GB"/>
        </w:rPr>
        <w:lastRenderedPageBreak/>
        <w:t xml:space="preserve">Plant protection: </w:t>
      </w:r>
      <w:r w:rsidR="00B36910">
        <w:rPr>
          <w:lang w:eastAsia="en-GB"/>
        </w:rPr>
        <w:t>agronomic</w:t>
      </w:r>
      <w:r w:rsidR="00B36910" w:rsidRPr="00B36910">
        <w:rPr>
          <w:lang w:eastAsia="en-GB"/>
        </w:rPr>
        <w:t xml:space="preserve"> techniques</w:t>
      </w:r>
      <w:r w:rsidRPr="00633E89">
        <w:rPr>
          <w:noProof/>
          <w:lang w:eastAsia="en-GB"/>
        </w:rPr>
        <w:t xml:space="preserve">, </w:t>
      </w:r>
      <w:r w:rsidR="002527EC">
        <w:rPr>
          <w:noProof/>
          <w:lang w:eastAsia="en-GB"/>
        </w:rPr>
        <w:t xml:space="preserve">ecological infrastructures and system approach, </w:t>
      </w:r>
      <w:r w:rsidRPr="00633E89">
        <w:rPr>
          <w:lang w:eastAsia="en-GB"/>
        </w:rPr>
        <w:t>biological control, I</w:t>
      </w:r>
      <w:r w:rsidR="00B36910">
        <w:rPr>
          <w:lang w:eastAsia="en-GB"/>
        </w:rPr>
        <w:t xml:space="preserve">ntegrated </w:t>
      </w:r>
      <w:r w:rsidRPr="00633E89">
        <w:rPr>
          <w:lang w:eastAsia="en-GB"/>
        </w:rPr>
        <w:t>P</w:t>
      </w:r>
      <w:r w:rsidR="00B36910">
        <w:rPr>
          <w:lang w:eastAsia="en-GB"/>
        </w:rPr>
        <w:t xml:space="preserve">est </w:t>
      </w:r>
      <w:r w:rsidRPr="00633E89">
        <w:rPr>
          <w:lang w:eastAsia="en-GB"/>
        </w:rPr>
        <w:t>M</w:t>
      </w:r>
      <w:r w:rsidR="00B36910">
        <w:rPr>
          <w:lang w:eastAsia="en-GB"/>
        </w:rPr>
        <w:t>anagement</w:t>
      </w:r>
      <w:r w:rsidRPr="00633E89">
        <w:rPr>
          <w:lang w:eastAsia="en-GB"/>
        </w:rPr>
        <w:t>, pollination</w:t>
      </w:r>
      <w:r>
        <w:rPr>
          <w:lang w:eastAsia="en-GB"/>
        </w:rPr>
        <w:t>,</w:t>
      </w:r>
      <w:r w:rsidRPr="00633E89">
        <w:rPr>
          <w:noProof/>
          <w:lang w:eastAsia="en-GB"/>
        </w:rPr>
        <w:t xml:space="preserve"> plant protection products, </w:t>
      </w:r>
      <w:r w:rsidRPr="00633E89">
        <w:rPr>
          <w:lang w:eastAsia="en-GB"/>
        </w:rPr>
        <w:t>weed management</w:t>
      </w:r>
      <w:r>
        <w:rPr>
          <w:lang w:eastAsia="en-GB"/>
        </w:rPr>
        <w:t>,</w:t>
      </w:r>
      <w:r w:rsidRPr="00633E89">
        <w:rPr>
          <w:lang w:eastAsia="en-GB"/>
        </w:rPr>
        <w:t xml:space="preserve"> alternatives to critical inputs</w:t>
      </w:r>
      <w:r>
        <w:rPr>
          <w:lang w:eastAsia="en-GB"/>
        </w:rPr>
        <w:t>,</w:t>
      </w:r>
      <w:r w:rsidRPr="00633E89">
        <w:rPr>
          <w:lang w:eastAsia="en-GB"/>
        </w:rPr>
        <w:t xml:space="preserve"> </w:t>
      </w:r>
      <w:r w:rsidR="00B36910">
        <w:rPr>
          <w:lang w:eastAsia="en-GB"/>
        </w:rPr>
        <w:t>biodiversity</w:t>
      </w:r>
      <w:r>
        <w:rPr>
          <w:lang w:eastAsia="en-GB"/>
        </w:rPr>
        <w:t>,</w:t>
      </w:r>
      <w:r w:rsidRPr="00633E89">
        <w:rPr>
          <w:lang w:eastAsia="en-GB"/>
        </w:rPr>
        <w:t xml:space="preserve"> </w:t>
      </w:r>
      <w:r w:rsidRPr="00B36910">
        <w:rPr>
          <w:lang w:eastAsia="en-GB"/>
        </w:rPr>
        <w:t xml:space="preserve">thermal </w:t>
      </w:r>
      <w:proofErr w:type="gramStart"/>
      <w:r w:rsidRPr="00B36910">
        <w:rPr>
          <w:lang w:eastAsia="en-GB"/>
        </w:rPr>
        <w:t>processes</w:t>
      </w:r>
      <w:r w:rsidRPr="00633E89">
        <w:rPr>
          <w:lang w:eastAsia="en-GB"/>
        </w:rPr>
        <w:t>;</w:t>
      </w:r>
      <w:proofErr w:type="gramEnd"/>
    </w:p>
    <w:p w14:paraId="4A1D5135" w14:textId="7B0A23E8" w:rsidR="00C80779" w:rsidRPr="00633E89" w:rsidRDefault="00C80779" w:rsidP="00C80779">
      <w:pPr>
        <w:pStyle w:val="ListDash"/>
        <w:numPr>
          <w:ilvl w:val="0"/>
          <w:numId w:val="37"/>
        </w:numPr>
        <w:rPr>
          <w:noProof/>
          <w:lang w:eastAsia="en-GB"/>
        </w:rPr>
      </w:pPr>
      <w:r w:rsidRPr="00633E89">
        <w:rPr>
          <w:lang w:eastAsia="en-GB"/>
        </w:rPr>
        <w:t>Plant nutrition</w:t>
      </w:r>
      <w:r>
        <w:rPr>
          <w:lang w:eastAsia="en-GB"/>
        </w:rPr>
        <w:t>:</w:t>
      </w:r>
      <w:r w:rsidRPr="00633E89">
        <w:rPr>
          <w:lang w:eastAsia="en-GB"/>
        </w:rPr>
        <w:t xml:space="preserve"> soil science, fertilisers</w:t>
      </w:r>
      <w:r>
        <w:rPr>
          <w:lang w:eastAsia="en-GB"/>
        </w:rPr>
        <w:t>,</w:t>
      </w:r>
      <w:r w:rsidRPr="00633E89">
        <w:rPr>
          <w:lang w:eastAsia="en-GB"/>
        </w:rPr>
        <w:t xml:space="preserve"> soil conditioners, soil nutrients</w:t>
      </w:r>
      <w:r>
        <w:rPr>
          <w:lang w:eastAsia="en-GB"/>
        </w:rPr>
        <w:t>,</w:t>
      </w:r>
      <w:r w:rsidRPr="00633E89">
        <w:rPr>
          <w:lang w:eastAsia="en-GB"/>
        </w:rPr>
        <w:t xml:space="preserve"> crop rotation, green manure</w:t>
      </w:r>
      <w:r>
        <w:rPr>
          <w:lang w:eastAsia="en-GB"/>
        </w:rPr>
        <w:t>,</w:t>
      </w:r>
      <w:r w:rsidRPr="00633E89">
        <w:rPr>
          <w:lang w:eastAsia="en-GB"/>
        </w:rPr>
        <w:t xml:space="preserve"> </w:t>
      </w:r>
      <w:proofErr w:type="gramStart"/>
      <w:r w:rsidRPr="00633E89">
        <w:rPr>
          <w:lang w:eastAsia="en-GB"/>
        </w:rPr>
        <w:t>compost;</w:t>
      </w:r>
      <w:proofErr w:type="gramEnd"/>
      <w:r w:rsidRPr="00633E89">
        <w:rPr>
          <w:noProof/>
          <w:lang w:eastAsia="en-GB"/>
        </w:rPr>
        <w:t xml:space="preserve"> </w:t>
      </w:r>
    </w:p>
    <w:p w14:paraId="61C13518" w14:textId="53BEEE10" w:rsidR="00C80779" w:rsidRPr="00633E89" w:rsidRDefault="00C80779" w:rsidP="00C80779">
      <w:pPr>
        <w:pStyle w:val="ListDash"/>
        <w:numPr>
          <w:ilvl w:val="0"/>
          <w:numId w:val="37"/>
        </w:numPr>
        <w:rPr>
          <w:noProof/>
          <w:lang w:eastAsia="en-GB"/>
        </w:rPr>
      </w:pPr>
      <w:r w:rsidRPr="00633E89">
        <w:rPr>
          <w:lang w:eastAsia="en-GB"/>
        </w:rPr>
        <w:t>Plant breeding</w:t>
      </w:r>
      <w:r>
        <w:rPr>
          <w:lang w:eastAsia="en-GB"/>
        </w:rPr>
        <w:t>:</w:t>
      </w:r>
      <w:r w:rsidRPr="00633E89">
        <w:rPr>
          <w:lang w:eastAsia="en-GB"/>
        </w:rPr>
        <w:t xml:space="preserve"> plant reproductive material </w:t>
      </w:r>
      <w:r>
        <w:rPr>
          <w:lang w:eastAsia="en-GB"/>
        </w:rPr>
        <w:t xml:space="preserve">and organic </w:t>
      </w:r>
      <w:r w:rsidRPr="00633E89">
        <w:rPr>
          <w:lang w:eastAsia="en-GB"/>
        </w:rPr>
        <w:t xml:space="preserve">heterogeneous </w:t>
      </w:r>
      <w:r>
        <w:rPr>
          <w:lang w:eastAsia="en-GB"/>
        </w:rPr>
        <w:t>material</w:t>
      </w:r>
      <w:r w:rsidRPr="00633E89">
        <w:rPr>
          <w:lang w:eastAsia="en-GB"/>
        </w:rPr>
        <w:t xml:space="preserve">, resistant varieties, organic </w:t>
      </w:r>
      <w:proofErr w:type="gramStart"/>
      <w:r w:rsidRPr="00633E89">
        <w:rPr>
          <w:lang w:eastAsia="en-GB"/>
        </w:rPr>
        <w:t>varieties;</w:t>
      </w:r>
      <w:proofErr w:type="gramEnd"/>
      <w:r w:rsidRPr="00633E89">
        <w:rPr>
          <w:noProof/>
          <w:lang w:eastAsia="en-GB"/>
        </w:rPr>
        <w:t xml:space="preserve"> </w:t>
      </w:r>
    </w:p>
    <w:p w14:paraId="4C1EC790" w14:textId="55A82048" w:rsidR="00C80779" w:rsidRPr="00633E89" w:rsidRDefault="00FA73F3" w:rsidP="00C80779">
      <w:pPr>
        <w:pStyle w:val="ListDash"/>
        <w:numPr>
          <w:ilvl w:val="0"/>
          <w:numId w:val="37"/>
        </w:numPr>
        <w:rPr>
          <w:noProof/>
          <w:lang w:eastAsia="en-GB"/>
        </w:rPr>
      </w:pPr>
      <w:r>
        <w:rPr>
          <w:lang w:eastAsia="en-GB"/>
        </w:rPr>
        <w:t xml:space="preserve">System approach and </w:t>
      </w:r>
      <w:r w:rsidRPr="00633E89">
        <w:rPr>
          <w:lang w:eastAsia="en-GB"/>
        </w:rPr>
        <w:t>circular economy</w:t>
      </w:r>
      <w:r>
        <w:rPr>
          <w:lang w:eastAsia="en-GB"/>
        </w:rPr>
        <w:t xml:space="preserve"> in </w:t>
      </w:r>
      <w:r w:rsidR="00C80779" w:rsidRPr="00633E89">
        <w:rPr>
          <w:lang w:val="en-IE" w:eastAsia="en-GB"/>
        </w:rPr>
        <w:t>food</w:t>
      </w:r>
      <w:r w:rsidR="00C80779" w:rsidRPr="00633E89">
        <w:rPr>
          <w:lang w:eastAsia="en-GB"/>
        </w:rPr>
        <w:t xml:space="preserve"> </w:t>
      </w:r>
      <w:proofErr w:type="gramStart"/>
      <w:r w:rsidR="00C80779" w:rsidRPr="00633E89">
        <w:rPr>
          <w:lang w:eastAsia="en-GB"/>
        </w:rPr>
        <w:t>production;</w:t>
      </w:r>
      <w:proofErr w:type="gramEnd"/>
      <w:r w:rsidR="00C80779" w:rsidRPr="00633E89">
        <w:rPr>
          <w:noProof/>
          <w:lang w:eastAsia="en-GB"/>
        </w:rPr>
        <w:t xml:space="preserve"> </w:t>
      </w:r>
    </w:p>
    <w:p w14:paraId="53DAC417" w14:textId="7219CF29" w:rsidR="00C80779" w:rsidRPr="00633E89" w:rsidRDefault="00C80779" w:rsidP="00C80779">
      <w:pPr>
        <w:pStyle w:val="ListDash"/>
        <w:numPr>
          <w:ilvl w:val="0"/>
          <w:numId w:val="37"/>
        </w:numPr>
        <w:rPr>
          <w:noProof/>
          <w:lang w:eastAsia="en-GB"/>
        </w:rPr>
      </w:pPr>
      <w:r w:rsidRPr="00633E89">
        <w:rPr>
          <w:lang w:eastAsia="en-GB"/>
        </w:rPr>
        <w:t xml:space="preserve">Application of innovative or </w:t>
      </w:r>
      <w:r>
        <w:rPr>
          <w:lang w:eastAsia="en-GB"/>
        </w:rPr>
        <w:t xml:space="preserve">smart </w:t>
      </w:r>
      <w:r w:rsidRPr="00633E89">
        <w:rPr>
          <w:lang w:eastAsia="en-GB"/>
        </w:rPr>
        <w:t xml:space="preserve">agriculture, </w:t>
      </w:r>
      <w:r w:rsidR="002527EC">
        <w:rPr>
          <w:lang w:eastAsia="en-GB"/>
        </w:rPr>
        <w:t xml:space="preserve">digital tools, </w:t>
      </w:r>
      <w:r>
        <w:rPr>
          <w:lang w:eastAsia="en-GB"/>
        </w:rPr>
        <w:t>p</w:t>
      </w:r>
      <w:r w:rsidRPr="00633E89">
        <w:rPr>
          <w:lang w:eastAsia="en-GB"/>
        </w:rPr>
        <w:t xml:space="preserve">recision </w:t>
      </w:r>
      <w:proofErr w:type="gramStart"/>
      <w:r>
        <w:rPr>
          <w:lang w:eastAsia="en-GB"/>
        </w:rPr>
        <w:t>farming</w:t>
      </w:r>
      <w:r w:rsidRPr="00633E89">
        <w:rPr>
          <w:lang w:eastAsia="en-GB"/>
        </w:rPr>
        <w:t>;</w:t>
      </w:r>
      <w:proofErr w:type="gramEnd"/>
      <w:r w:rsidRPr="00633E89">
        <w:rPr>
          <w:noProof/>
          <w:lang w:eastAsia="en-GB"/>
        </w:rPr>
        <w:t xml:space="preserve"> </w:t>
      </w:r>
    </w:p>
    <w:p w14:paraId="0AA18BF6" w14:textId="5715648F" w:rsidR="00C80779" w:rsidRPr="00633E89" w:rsidRDefault="00C80779" w:rsidP="00C80779">
      <w:pPr>
        <w:pStyle w:val="ListDash"/>
        <w:numPr>
          <w:ilvl w:val="0"/>
          <w:numId w:val="37"/>
        </w:numPr>
        <w:rPr>
          <w:noProof/>
          <w:lang w:eastAsia="en-GB"/>
        </w:rPr>
      </w:pPr>
      <w:r>
        <w:rPr>
          <w:lang w:eastAsia="en-GB"/>
        </w:rPr>
        <w:t>A</w:t>
      </w:r>
      <w:r w:rsidRPr="00633E89">
        <w:rPr>
          <w:lang w:eastAsia="en-GB"/>
        </w:rPr>
        <w:t>griculture in third countries</w:t>
      </w:r>
      <w:r w:rsidR="00B36910">
        <w:rPr>
          <w:lang w:eastAsia="en-GB"/>
        </w:rPr>
        <w:t xml:space="preserve"> and outermost regions of the EU</w:t>
      </w:r>
      <w:r w:rsidRPr="00633E89">
        <w:rPr>
          <w:lang w:eastAsia="en-GB"/>
        </w:rPr>
        <w:t xml:space="preserve">, international production systems, organic rules in third countries, tropical </w:t>
      </w:r>
      <w:proofErr w:type="gramStart"/>
      <w:r w:rsidRPr="00633E89">
        <w:rPr>
          <w:lang w:eastAsia="en-GB"/>
        </w:rPr>
        <w:t>agriculture</w:t>
      </w:r>
      <w:r w:rsidR="001A1783">
        <w:rPr>
          <w:lang w:eastAsia="en-GB"/>
        </w:rPr>
        <w:t>;</w:t>
      </w:r>
      <w:proofErr w:type="gramEnd"/>
    </w:p>
    <w:p w14:paraId="72831B87" w14:textId="46A3A236" w:rsidR="00C80779" w:rsidRPr="00C80779" w:rsidRDefault="00C80779" w:rsidP="00C80779">
      <w:pPr>
        <w:pStyle w:val="ListDash"/>
        <w:numPr>
          <w:ilvl w:val="0"/>
          <w:numId w:val="0"/>
        </w:numPr>
        <w:ind w:left="283" w:hanging="283"/>
        <w:rPr>
          <w:i/>
          <w:iCs/>
          <w:noProof/>
          <w:lang w:eastAsia="en-GB"/>
        </w:rPr>
      </w:pPr>
      <w:r w:rsidRPr="00C80779">
        <w:rPr>
          <w:i/>
          <w:iCs/>
          <w:noProof/>
          <w:lang w:eastAsia="en-GB"/>
        </w:rPr>
        <w:t>Animal</w:t>
      </w:r>
      <w:r w:rsidR="00320377">
        <w:rPr>
          <w:i/>
          <w:iCs/>
          <w:noProof/>
          <w:lang w:eastAsia="en-GB"/>
        </w:rPr>
        <w:t>, aquaculture and algae</w:t>
      </w:r>
      <w:r w:rsidRPr="00C80779">
        <w:rPr>
          <w:i/>
          <w:iCs/>
          <w:noProof/>
          <w:lang w:eastAsia="en-GB"/>
        </w:rPr>
        <w:t xml:space="preserve"> production</w:t>
      </w:r>
    </w:p>
    <w:p w14:paraId="2AC40EF8" w14:textId="5EC0EFDE" w:rsidR="00C80779" w:rsidRPr="00633E89" w:rsidRDefault="00C80779" w:rsidP="00C80779">
      <w:pPr>
        <w:pStyle w:val="ListDash"/>
        <w:numPr>
          <w:ilvl w:val="0"/>
          <w:numId w:val="37"/>
        </w:numPr>
        <w:rPr>
          <w:noProof/>
          <w:lang w:eastAsia="en-GB"/>
        </w:rPr>
      </w:pPr>
      <w:r w:rsidRPr="00633E89">
        <w:rPr>
          <w:lang w:eastAsia="en-GB"/>
        </w:rPr>
        <w:t>Animal husbandry</w:t>
      </w:r>
      <w:r w:rsidR="00B36910">
        <w:rPr>
          <w:lang w:eastAsia="en-GB"/>
        </w:rPr>
        <w:t>:</w:t>
      </w:r>
      <w:r w:rsidRPr="00633E89">
        <w:rPr>
          <w:lang w:eastAsia="en-GB"/>
        </w:rPr>
        <w:t xml:space="preserve"> </w:t>
      </w:r>
      <w:r w:rsidR="002527EC">
        <w:rPr>
          <w:lang w:eastAsia="en-GB"/>
        </w:rPr>
        <w:t xml:space="preserve">ethological needs and animal welfare, </w:t>
      </w:r>
      <w:r w:rsidRPr="00633E89">
        <w:rPr>
          <w:lang w:eastAsia="en-GB"/>
        </w:rPr>
        <w:t>animal nutrition</w:t>
      </w:r>
      <w:r>
        <w:rPr>
          <w:lang w:eastAsia="en-GB"/>
        </w:rPr>
        <w:t>,</w:t>
      </w:r>
      <w:r w:rsidRPr="00633E89">
        <w:rPr>
          <w:lang w:eastAsia="en-GB"/>
        </w:rPr>
        <w:t xml:space="preserve"> feed materials, feed additives and processing aids</w:t>
      </w:r>
      <w:r>
        <w:rPr>
          <w:lang w:eastAsia="en-GB"/>
        </w:rPr>
        <w:t>,</w:t>
      </w:r>
      <w:r w:rsidRPr="00633E89">
        <w:rPr>
          <w:lang w:eastAsia="en-GB"/>
        </w:rPr>
        <w:t xml:space="preserve"> </w:t>
      </w:r>
      <w:r w:rsidR="00B36910">
        <w:rPr>
          <w:lang w:eastAsia="en-GB"/>
        </w:rPr>
        <w:t>roughage</w:t>
      </w:r>
      <w:r w:rsidRPr="00633E89">
        <w:rPr>
          <w:lang w:eastAsia="en-GB"/>
        </w:rPr>
        <w:t>, grazing</w:t>
      </w:r>
      <w:r>
        <w:rPr>
          <w:lang w:eastAsia="en-GB"/>
        </w:rPr>
        <w:t>,</w:t>
      </w:r>
      <w:r w:rsidRPr="00633E89">
        <w:rPr>
          <w:lang w:eastAsia="en-GB"/>
        </w:rPr>
        <w:t xml:space="preserve"> silage</w:t>
      </w:r>
      <w:r>
        <w:rPr>
          <w:lang w:eastAsia="en-GB"/>
        </w:rPr>
        <w:t>,</w:t>
      </w:r>
      <w:r w:rsidRPr="00633E89">
        <w:rPr>
          <w:lang w:eastAsia="en-GB"/>
        </w:rPr>
        <w:t xml:space="preserve"> </w:t>
      </w:r>
      <w:proofErr w:type="gramStart"/>
      <w:r w:rsidRPr="00633E89">
        <w:rPr>
          <w:lang w:eastAsia="en-GB"/>
        </w:rPr>
        <w:t>conversion;</w:t>
      </w:r>
      <w:proofErr w:type="gramEnd"/>
      <w:r w:rsidRPr="00633E89">
        <w:rPr>
          <w:noProof/>
          <w:lang w:eastAsia="en-GB"/>
        </w:rPr>
        <w:t xml:space="preserve"> </w:t>
      </w:r>
    </w:p>
    <w:p w14:paraId="3E7EFC90" w14:textId="67E53A79" w:rsidR="00C80779" w:rsidRPr="00633E89" w:rsidRDefault="00C80779" w:rsidP="00C80779">
      <w:pPr>
        <w:pStyle w:val="ListDash"/>
        <w:numPr>
          <w:ilvl w:val="0"/>
          <w:numId w:val="37"/>
        </w:numPr>
        <w:rPr>
          <w:noProof/>
          <w:lang w:eastAsia="en-GB"/>
        </w:rPr>
      </w:pPr>
      <w:r w:rsidRPr="00633E89">
        <w:rPr>
          <w:lang w:eastAsia="en-GB"/>
        </w:rPr>
        <w:t>Animal breeding</w:t>
      </w:r>
      <w:r w:rsidR="00B36910">
        <w:rPr>
          <w:lang w:eastAsia="en-GB"/>
        </w:rPr>
        <w:t>:</w:t>
      </w:r>
      <w:r w:rsidRPr="00633E89">
        <w:rPr>
          <w:lang w:eastAsia="en-GB"/>
        </w:rPr>
        <w:t xml:space="preserve"> slow growing strains for poultry, </w:t>
      </w:r>
      <w:r w:rsidR="00B36910">
        <w:rPr>
          <w:lang w:eastAsia="en-GB"/>
        </w:rPr>
        <w:t xml:space="preserve">livestock </w:t>
      </w:r>
      <w:r w:rsidRPr="00633E89">
        <w:rPr>
          <w:lang w:eastAsia="en-GB"/>
        </w:rPr>
        <w:t>breeds</w:t>
      </w:r>
      <w:r w:rsidR="00B36910">
        <w:rPr>
          <w:lang w:eastAsia="en-GB"/>
        </w:rPr>
        <w:t xml:space="preserve"> adapted to organic </w:t>
      </w:r>
      <w:proofErr w:type="gramStart"/>
      <w:r w:rsidR="00B36910">
        <w:rPr>
          <w:lang w:eastAsia="en-GB"/>
        </w:rPr>
        <w:t>production</w:t>
      </w:r>
      <w:r w:rsidRPr="00633E89">
        <w:rPr>
          <w:lang w:eastAsia="en-GB"/>
        </w:rPr>
        <w:t>;</w:t>
      </w:r>
      <w:proofErr w:type="gramEnd"/>
    </w:p>
    <w:p w14:paraId="28ABEA32" w14:textId="3FCBEB6F" w:rsidR="00C80779" w:rsidRPr="00633E89" w:rsidRDefault="00B36910" w:rsidP="00C80779">
      <w:pPr>
        <w:pStyle w:val="ListDash"/>
        <w:numPr>
          <w:ilvl w:val="0"/>
          <w:numId w:val="37"/>
        </w:numPr>
        <w:rPr>
          <w:noProof/>
          <w:lang w:eastAsia="en-GB"/>
        </w:rPr>
      </w:pPr>
      <w:r>
        <w:rPr>
          <w:lang w:eastAsia="en-GB"/>
        </w:rPr>
        <w:t>Animal h</w:t>
      </w:r>
      <w:r w:rsidR="00C80779" w:rsidRPr="00633E89">
        <w:rPr>
          <w:lang w:eastAsia="en-GB"/>
        </w:rPr>
        <w:t>ousing: animal welfare</w:t>
      </w:r>
      <w:r w:rsidR="00C80779">
        <w:rPr>
          <w:lang w:eastAsia="en-GB"/>
        </w:rPr>
        <w:t>,</w:t>
      </w:r>
      <w:r w:rsidR="00C80779" w:rsidRPr="00633E89">
        <w:rPr>
          <w:lang w:eastAsia="en-GB"/>
        </w:rPr>
        <w:t xml:space="preserve"> innovative and sustainable buildings</w:t>
      </w:r>
      <w:r w:rsidR="00C80779">
        <w:rPr>
          <w:lang w:eastAsia="en-GB"/>
        </w:rPr>
        <w:t>,</w:t>
      </w:r>
      <w:r w:rsidR="00C80779" w:rsidRPr="00633E89">
        <w:rPr>
          <w:lang w:eastAsia="en-GB"/>
        </w:rPr>
        <w:t xml:space="preserve"> pastures and open-air </w:t>
      </w:r>
      <w:proofErr w:type="gramStart"/>
      <w:r w:rsidR="00C80779" w:rsidRPr="00633E89">
        <w:rPr>
          <w:lang w:eastAsia="en-GB"/>
        </w:rPr>
        <w:t>areas</w:t>
      </w:r>
      <w:r w:rsidR="00C80779">
        <w:rPr>
          <w:lang w:eastAsia="en-GB"/>
        </w:rPr>
        <w:t>;</w:t>
      </w:r>
      <w:proofErr w:type="gramEnd"/>
    </w:p>
    <w:p w14:paraId="66443762" w14:textId="58A71D06" w:rsidR="00C80779" w:rsidRPr="00633E89" w:rsidRDefault="00C80779" w:rsidP="00C80779">
      <w:pPr>
        <w:pStyle w:val="ListDash"/>
        <w:numPr>
          <w:ilvl w:val="0"/>
          <w:numId w:val="37"/>
        </w:numPr>
        <w:rPr>
          <w:noProof/>
          <w:lang w:eastAsia="en-GB"/>
        </w:rPr>
      </w:pPr>
      <w:r w:rsidRPr="00633E89">
        <w:rPr>
          <w:lang w:eastAsia="en-GB"/>
        </w:rPr>
        <w:t>Animal health</w:t>
      </w:r>
      <w:r w:rsidR="00B36910">
        <w:rPr>
          <w:lang w:eastAsia="en-GB"/>
        </w:rPr>
        <w:t>:</w:t>
      </w:r>
      <w:r w:rsidRPr="00633E89">
        <w:rPr>
          <w:lang w:eastAsia="en-GB"/>
        </w:rPr>
        <w:t xml:space="preserve"> veterinary treatment</w:t>
      </w:r>
      <w:r w:rsidR="00B36910">
        <w:rPr>
          <w:lang w:eastAsia="en-GB"/>
        </w:rPr>
        <w:t>s</w:t>
      </w:r>
      <w:r w:rsidRPr="00633E89">
        <w:rPr>
          <w:lang w:eastAsia="en-GB"/>
        </w:rPr>
        <w:t xml:space="preserve"> and medicin</w:t>
      </w:r>
      <w:r w:rsidR="00B36910">
        <w:rPr>
          <w:lang w:eastAsia="en-GB"/>
        </w:rPr>
        <w:t>al products</w:t>
      </w:r>
      <w:r w:rsidRPr="00633E89">
        <w:rPr>
          <w:lang w:eastAsia="en-GB"/>
        </w:rPr>
        <w:t xml:space="preserve">, cleaning/disinfection of animals’ </w:t>
      </w:r>
      <w:proofErr w:type="gramStart"/>
      <w:r w:rsidRPr="00633E89">
        <w:rPr>
          <w:lang w:eastAsia="en-GB"/>
        </w:rPr>
        <w:t>facilities</w:t>
      </w:r>
      <w:r>
        <w:rPr>
          <w:lang w:eastAsia="en-GB"/>
        </w:rPr>
        <w:t>;</w:t>
      </w:r>
      <w:proofErr w:type="gramEnd"/>
    </w:p>
    <w:p w14:paraId="11980E9F" w14:textId="77777777" w:rsidR="00B36910" w:rsidRPr="00633E89" w:rsidRDefault="00B36910" w:rsidP="00B36910">
      <w:pPr>
        <w:pStyle w:val="ListDash"/>
        <w:numPr>
          <w:ilvl w:val="0"/>
          <w:numId w:val="37"/>
        </w:numPr>
        <w:rPr>
          <w:noProof/>
          <w:lang w:eastAsia="en-GB"/>
        </w:rPr>
      </w:pPr>
      <w:proofErr w:type="gramStart"/>
      <w:r w:rsidRPr="00633E89">
        <w:rPr>
          <w:lang w:eastAsia="en-GB"/>
        </w:rPr>
        <w:t>Beekeeping</w:t>
      </w:r>
      <w:r>
        <w:rPr>
          <w:lang w:eastAsia="en-GB"/>
        </w:rPr>
        <w:t>;</w:t>
      </w:r>
      <w:proofErr w:type="gramEnd"/>
    </w:p>
    <w:p w14:paraId="11759B71" w14:textId="77777777" w:rsidR="00B36910" w:rsidRDefault="00B36910" w:rsidP="00B36910">
      <w:pPr>
        <w:pStyle w:val="ListDash"/>
        <w:numPr>
          <w:ilvl w:val="0"/>
          <w:numId w:val="37"/>
        </w:numPr>
        <w:rPr>
          <w:noProof/>
          <w:lang w:eastAsia="en-GB"/>
        </w:rPr>
      </w:pPr>
      <w:r w:rsidRPr="00633E89">
        <w:rPr>
          <w:lang w:eastAsia="en-GB"/>
        </w:rPr>
        <w:t>Insect</w:t>
      </w:r>
      <w:r>
        <w:rPr>
          <w:lang w:eastAsia="en-GB"/>
        </w:rPr>
        <w:t xml:space="preserve"> (other than bees)</w:t>
      </w:r>
      <w:r w:rsidRPr="00633E89">
        <w:rPr>
          <w:lang w:eastAsia="en-GB"/>
        </w:rPr>
        <w:t xml:space="preserve"> production for food and </w:t>
      </w:r>
      <w:proofErr w:type="gramStart"/>
      <w:r w:rsidRPr="00633E89">
        <w:rPr>
          <w:lang w:eastAsia="en-GB"/>
        </w:rPr>
        <w:t>fee</w:t>
      </w:r>
      <w:r>
        <w:rPr>
          <w:lang w:eastAsia="en-GB"/>
        </w:rPr>
        <w:t>d;</w:t>
      </w:r>
      <w:proofErr w:type="gramEnd"/>
    </w:p>
    <w:p w14:paraId="2EF917C5" w14:textId="58641297" w:rsidR="00B36910" w:rsidRDefault="00C80779" w:rsidP="00C80779">
      <w:pPr>
        <w:pStyle w:val="ListDash"/>
        <w:numPr>
          <w:ilvl w:val="0"/>
          <w:numId w:val="37"/>
        </w:numPr>
        <w:rPr>
          <w:noProof/>
          <w:lang w:eastAsia="en-GB"/>
        </w:rPr>
      </w:pPr>
      <w:r w:rsidRPr="00633E89">
        <w:rPr>
          <w:lang w:eastAsia="en-GB"/>
        </w:rPr>
        <w:t>Aquaculture</w:t>
      </w:r>
      <w:r w:rsidR="00B36910">
        <w:rPr>
          <w:lang w:eastAsia="en-GB"/>
        </w:rPr>
        <w:t>:</w:t>
      </w:r>
      <w:r w:rsidRPr="00633E89">
        <w:rPr>
          <w:lang w:eastAsia="en-GB"/>
        </w:rPr>
        <w:t xml:space="preserve"> freshwater and marine aquaculture</w:t>
      </w:r>
      <w:r w:rsidR="00B36910">
        <w:rPr>
          <w:lang w:eastAsia="en-GB"/>
        </w:rPr>
        <w:t xml:space="preserve">, </w:t>
      </w:r>
      <w:r w:rsidR="00B36910" w:rsidRPr="00633E89">
        <w:rPr>
          <w:lang w:eastAsia="en-GB"/>
        </w:rPr>
        <w:t>seafood collection</w:t>
      </w:r>
      <w:r w:rsidR="00B36910">
        <w:rPr>
          <w:lang w:eastAsia="en-GB"/>
        </w:rPr>
        <w:t>,</w:t>
      </w:r>
      <w:r w:rsidR="00B36910" w:rsidRPr="00633E89">
        <w:rPr>
          <w:lang w:eastAsia="en-GB"/>
        </w:rPr>
        <w:t xml:space="preserve"> </w:t>
      </w:r>
      <w:bookmarkStart w:id="3" w:name="_Hlk195185129"/>
      <w:r w:rsidR="00B36910" w:rsidRPr="00633E89">
        <w:rPr>
          <w:lang w:eastAsia="en-GB"/>
        </w:rPr>
        <w:t>innovative cultivation methods</w:t>
      </w:r>
      <w:bookmarkEnd w:id="3"/>
      <w:r w:rsidR="00B36910" w:rsidRPr="00633E89">
        <w:rPr>
          <w:lang w:eastAsia="en-GB"/>
        </w:rPr>
        <w:t>, resilient fish stocks</w:t>
      </w:r>
      <w:r w:rsidR="00320377">
        <w:rPr>
          <w:lang w:eastAsia="en-GB"/>
        </w:rPr>
        <w:t xml:space="preserve">, breeding techniques, innovative techniques for animal welfare, in particular on </w:t>
      </w:r>
      <w:proofErr w:type="gramStart"/>
      <w:r w:rsidR="00320377">
        <w:rPr>
          <w:lang w:eastAsia="en-GB"/>
        </w:rPr>
        <w:t>slaughtering</w:t>
      </w:r>
      <w:r w:rsidR="00B36910">
        <w:rPr>
          <w:lang w:eastAsia="en-GB"/>
        </w:rPr>
        <w:t>;</w:t>
      </w:r>
      <w:proofErr w:type="gramEnd"/>
    </w:p>
    <w:p w14:paraId="620DA5C8" w14:textId="715E6EEB" w:rsidR="00C80779" w:rsidRPr="00633E89" w:rsidRDefault="00B36910" w:rsidP="00C80779">
      <w:pPr>
        <w:pStyle w:val="ListDash"/>
        <w:numPr>
          <w:ilvl w:val="0"/>
          <w:numId w:val="37"/>
        </w:numPr>
        <w:rPr>
          <w:noProof/>
          <w:lang w:eastAsia="en-GB"/>
        </w:rPr>
      </w:pPr>
      <w:r>
        <w:rPr>
          <w:lang w:eastAsia="en-GB"/>
        </w:rPr>
        <w:t>A</w:t>
      </w:r>
      <w:r w:rsidR="00C80779" w:rsidRPr="00633E89">
        <w:rPr>
          <w:lang w:eastAsia="en-GB"/>
        </w:rPr>
        <w:t>lgae</w:t>
      </w:r>
      <w:r w:rsidR="002527EC">
        <w:rPr>
          <w:lang w:eastAsia="en-GB"/>
        </w:rPr>
        <w:t>, micro-algae</w:t>
      </w:r>
      <w:r w:rsidR="00C80779" w:rsidRPr="00633E89">
        <w:rPr>
          <w:lang w:eastAsia="en-GB"/>
        </w:rPr>
        <w:t xml:space="preserve"> and seaweed production</w:t>
      </w:r>
      <w:r w:rsidR="00320377">
        <w:rPr>
          <w:lang w:eastAsia="en-GB"/>
        </w:rPr>
        <w:t xml:space="preserve">: </w:t>
      </w:r>
      <w:r w:rsidR="00320377" w:rsidRPr="00633E89">
        <w:rPr>
          <w:lang w:eastAsia="en-GB"/>
        </w:rPr>
        <w:t>innovative cultivation methods</w:t>
      </w:r>
      <w:r w:rsidR="00320377">
        <w:rPr>
          <w:lang w:eastAsia="en-GB"/>
        </w:rPr>
        <w:t xml:space="preserve">, integrated multi-trophic systems, new processed products and processing techniques for food, feed and </w:t>
      </w:r>
      <w:proofErr w:type="gramStart"/>
      <w:r w:rsidR="00320377">
        <w:rPr>
          <w:lang w:eastAsia="en-GB"/>
        </w:rPr>
        <w:t>fertilisation</w:t>
      </w:r>
      <w:r w:rsidR="001A1783">
        <w:rPr>
          <w:lang w:eastAsia="en-GB"/>
        </w:rPr>
        <w:t>;</w:t>
      </w:r>
      <w:proofErr w:type="gramEnd"/>
    </w:p>
    <w:p w14:paraId="2703A511" w14:textId="77777777" w:rsidR="00C80779" w:rsidRPr="00C80779" w:rsidRDefault="00C80779" w:rsidP="00C80779">
      <w:pPr>
        <w:pStyle w:val="ListDash"/>
        <w:numPr>
          <w:ilvl w:val="0"/>
          <w:numId w:val="0"/>
        </w:numPr>
        <w:ind w:left="283" w:hanging="283"/>
        <w:rPr>
          <w:i/>
          <w:iCs/>
          <w:noProof/>
          <w:lang w:eastAsia="en-GB"/>
        </w:rPr>
      </w:pPr>
      <w:r w:rsidRPr="00C80779">
        <w:rPr>
          <w:i/>
          <w:iCs/>
          <w:lang w:eastAsia="en-GB"/>
        </w:rPr>
        <w:t>Processed products and food technology</w:t>
      </w:r>
    </w:p>
    <w:p w14:paraId="51E034D9" w14:textId="37894141" w:rsidR="00C80779" w:rsidRPr="00633E89" w:rsidRDefault="00C80779" w:rsidP="00C80779">
      <w:pPr>
        <w:pStyle w:val="ListDash"/>
        <w:numPr>
          <w:ilvl w:val="0"/>
          <w:numId w:val="37"/>
        </w:numPr>
        <w:rPr>
          <w:noProof/>
          <w:lang w:eastAsia="en-GB"/>
        </w:rPr>
      </w:pPr>
      <w:r w:rsidRPr="00633E89">
        <w:rPr>
          <w:lang w:eastAsia="en-GB"/>
        </w:rPr>
        <w:t>Food additives and processing aids</w:t>
      </w:r>
      <w:r>
        <w:rPr>
          <w:lang w:eastAsia="en-GB"/>
        </w:rPr>
        <w:t>,</w:t>
      </w:r>
      <w:r w:rsidRPr="00633E89">
        <w:rPr>
          <w:lang w:eastAsia="en-GB"/>
        </w:rPr>
        <w:t xml:space="preserve"> flavouring</w:t>
      </w:r>
      <w:r w:rsidR="001A1783">
        <w:rPr>
          <w:lang w:eastAsia="en-GB"/>
        </w:rPr>
        <w:t>s</w:t>
      </w:r>
      <w:r>
        <w:rPr>
          <w:lang w:eastAsia="en-GB"/>
        </w:rPr>
        <w:t>,</w:t>
      </w:r>
      <w:r w:rsidRPr="00633E89">
        <w:rPr>
          <w:lang w:eastAsia="en-GB"/>
        </w:rPr>
        <w:t xml:space="preserve"> yeast</w:t>
      </w:r>
      <w:r>
        <w:rPr>
          <w:lang w:eastAsia="en-GB"/>
        </w:rPr>
        <w:t>s,</w:t>
      </w:r>
      <w:r w:rsidRPr="00633E89">
        <w:rPr>
          <w:lang w:eastAsia="en-GB"/>
        </w:rPr>
        <w:t xml:space="preserve"> </w:t>
      </w:r>
      <w:proofErr w:type="gramStart"/>
      <w:r w:rsidRPr="00633E89">
        <w:rPr>
          <w:lang w:eastAsia="en-GB"/>
        </w:rPr>
        <w:t>microorganisms;</w:t>
      </w:r>
      <w:proofErr w:type="gramEnd"/>
      <w:r w:rsidRPr="00633E89">
        <w:rPr>
          <w:lang w:eastAsia="en-GB"/>
        </w:rPr>
        <w:t xml:space="preserve"> </w:t>
      </w:r>
    </w:p>
    <w:p w14:paraId="2158411A" w14:textId="674BE564" w:rsidR="00C80779" w:rsidRPr="00633E89" w:rsidRDefault="00C80779" w:rsidP="00C80779">
      <w:pPr>
        <w:pStyle w:val="ListDash"/>
        <w:numPr>
          <w:ilvl w:val="0"/>
          <w:numId w:val="37"/>
        </w:numPr>
        <w:rPr>
          <w:lang w:eastAsia="en-GB"/>
        </w:rPr>
      </w:pPr>
      <w:r w:rsidRPr="00633E89">
        <w:rPr>
          <w:lang w:eastAsia="en-GB"/>
        </w:rPr>
        <w:t>Cleaning, disinfection, biocid</w:t>
      </w:r>
      <w:r w:rsidR="00B36910">
        <w:rPr>
          <w:lang w:eastAsia="en-GB"/>
        </w:rPr>
        <w:t>es</w:t>
      </w:r>
      <w:r w:rsidRPr="00633E89">
        <w:rPr>
          <w:lang w:eastAsia="en-GB"/>
        </w:rPr>
        <w:t xml:space="preserve">, detergents, used in particular in the processing industry but also in plant and animal production and </w:t>
      </w:r>
      <w:proofErr w:type="gramStart"/>
      <w:r w:rsidRPr="00633E89">
        <w:rPr>
          <w:lang w:eastAsia="en-GB"/>
        </w:rPr>
        <w:t>aquaculture</w:t>
      </w:r>
      <w:r w:rsidR="003C27AD">
        <w:rPr>
          <w:lang w:eastAsia="en-GB"/>
        </w:rPr>
        <w:t>;</w:t>
      </w:r>
      <w:proofErr w:type="gramEnd"/>
    </w:p>
    <w:p w14:paraId="51C634DF" w14:textId="20956500" w:rsidR="00C80779" w:rsidRPr="00633E89" w:rsidRDefault="00C80779" w:rsidP="00C80779">
      <w:pPr>
        <w:pStyle w:val="ListDash"/>
        <w:numPr>
          <w:ilvl w:val="0"/>
          <w:numId w:val="37"/>
        </w:numPr>
        <w:rPr>
          <w:noProof/>
          <w:lang w:eastAsia="en-GB"/>
        </w:rPr>
      </w:pPr>
      <w:r w:rsidRPr="00633E89">
        <w:rPr>
          <w:lang w:eastAsia="en-GB"/>
        </w:rPr>
        <w:t>Food technology/processes</w:t>
      </w:r>
      <w:r w:rsidR="00B36910">
        <w:rPr>
          <w:lang w:eastAsia="en-GB"/>
        </w:rPr>
        <w:t>,</w:t>
      </w:r>
      <w:r w:rsidRPr="00633E89">
        <w:rPr>
          <w:lang w:eastAsia="en-GB"/>
        </w:rPr>
        <w:t xml:space="preserve"> food biochemistry</w:t>
      </w:r>
      <w:r w:rsidR="001A1783">
        <w:rPr>
          <w:lang w:eastAsia="en-GB"/>
        </w:rPr>
        <w:t>,</w:t>
      </w:r>
      <w:r w:rsidRPr="00633E89">
        <w:rPr>
          <w:lang w:eastAsia="en-GB"/>
        </w:rPr>
        <w:t xml:space="preserve"> innovative and </w:t>
      </w:r>
      <w:r w:rsidR="00577394">
        <w:rPr>
          <w:lang w:eastAsia="en-GB"/>
        </w:rPr>
        <w:t>respectful/mild</w:t>
      </w:r>
      <w:r w:rsidR="00577394" w:rsidRPr="00633E89">
        <w:rPr>
          <w:lang w:eastAsia="en-GB"/>
        </w:rPr>
        <w:t xml:space="preserve"> </w:t>
      </w:r>
      <w:proofErr w:type="gramStart"/>
      <w:r w:rsidRPr="00633E89">
        <w:rPr>
          <w:lang w:eastAsia="en-GB"/>
        </w:rPr>
        <w:t>methods</w:t>
      </w:r>
      <w:r w:rsidR="003C27AD">
        <w:rPr>
          <w:lang w:eastAsia="en-GB"/>
        </w:rPr>
        <w:t>;</w:t>
      </w:r>
      <w:proofErr w:type="gramEnd"/>
      <w:r w:rsidR="0042208D">
        <w:rPr>
          <w:lang w:eastAsia="en-GB"/>
        </w:rPr>
        <w:t xml:space="preserve"> </w:t>
      </w:r>
    </w:p>
    <w:p w14:paraId="3BE73238" w14:textId="1D5199B3" w:rsidR="00C80779" w:rsidRPr="00633E89" w:rsidRDefault="00C80779" w:rsidP="00C80779">
      <w:pPr>
        <w:pStyle w:val="ListDash"/>
        <w:numPr>
          <w:ilvl w:val="0"/>
          <w:numId w:val="37"/>
        </w:numPr>
        <w:rPr>
          <w:noProof/>
          <w:lang w:eastAsia="en-GB"/>
        </w:rPr>
      </w:pPr>
      <w:r w:rsidRPr="00633E89">
        <w:rPr>
          <w:lang w:eastAsia="en-GB"/>
        </w:rPr>
        <w:lastRenderedPageBreak/>
        <w:t xml:space="preserve">Food quality analysis (pesticide residues and </w:t>
      </w:r>
      <w:r w:rsidR="002527EC" w:rsidRPr="00633E89">
        <w:rPr>
          <w:noProof/>
        </w:rPr>
        <w:t>laboratory analyses</w:t>
      </w:r>
      <w:r w:rsidR="002527EC">
        <w:rPr>
          <w:noProof/>
        </w:rPr>
        <w:t xml:space="preserve">, </w:t>
      </w:r>
      <w:r w:rsidRPr="00633E89">
        <w:rPr>
          <w:lang w:eastAsia="en-GB"/>
        </w:rPr>
        <w:t xml:space="preserve">fertilizer analysis, quality and authenticity, mass balance analysis) </w:t>
      </w:r>
      <w:r w:rsidR="003C27AD">
        <w:rPr>
          <w:lang w:eastAsia="en-GB"/>
        </w:rPr>
        <w:t>with</w:t>
      </w:r>
      <w:r w:rsidRPr="00633E89">
        <w:rPr>
          <w:lang w:eastAsia="en-GB"/>
        </w:rPr>
        <w:t xml:space="preserve"> focus o</w:t>
      </w:r>
      <w:r w:rsidR="00577394">
        <w:rPr>
          <w:lang w:eastAsia="en-GB"/>
        </w:rPr>
        <w:t>n</w:t>
      </w:r>
      <w:r w:rsidRPr="00633E89">
        <w:rPr>
          <w:lang w:eastAsia="en-GB"/>
        </w:rPr>
        <w:t xml:space="preserve"> fraud analysis</w:t>
      </w:r>
      <w:r w:rsidR="003C27AD">
        <w:rPr>
          <w:lang w:eastAsia="en-GB"/>
        </w:rPr>
        <w:t>,</w:t>
      </w:r>
      <w:r w:rsidRPr="00633E89">
        <w:rPr>
          <w:lang w:eastAsia="en-GB"/>
        </w:rPr>
        <w:t xml:space="preserve"> cross contamination during storage and transport, collection, packaging</w:t>
      </w:r>
      <w:r>
        <w:rPr>
          <w:lang w:eastAsia="en-GB"/>
        </w:rPr>
        <w:t>,</w:t>
      </w:r>
      <w:r w:rsidRPr="00633E89">
        <w:rPr>
          <w:lang w:eastAsia="en-GB"/>
        </w:rPr>
        <w:t xml:space="preserve"> toxicology and chemical analysis, contaminants, biocides, </w:t>
      </w:r>
      <w:r w:rsidR="001A1783">
        <w:rPr>
          <w:lang w:eastAsia="en-GB"/>
        </w:rPr>
        <w:t>p</w:t>
      </w:r>
      <w:r w:rsidR="00B36910" w:rsidRPr="00B36910">
        <w:rPr>
          <w:lang w:eastAsia="en-GB"/>
        </w:rPr>
        <w:t xml:space="preserve">ersistent </w:t>
      </w:r>
      <w:r w:rsidR="001A1783">
        <w:rPr>
          <w:lang w:eastAsia="en-GB"/>
        </w:rPr>
        <w:t>o</w:t>
      </w:r>
      <w:r w:rsidR="00B36910" w:rsidRPr="00B36910">
        <w:rPr>
          <w:lang w:eastAsia="en-GB"/>
        </w:rPr>
        <w:t xml:space="preserve">rganic </w:t>
      </w:r>
      <w:r w:rsidR="001A1783">
        <w:rPr>
          <w:lang w:eastAsia="en-GB"/>
        </w:rPr>
        <w:t>p</w:t>
      </w:r>
      <w:r w:rsidR="00B36910" w:rsidRPr="00B36910">
        <w:rPr>
          <w:lang w:eastAsia="en-GB"/>
        </w:rPr>
        <w:t>ollutant</w:t>
      </w:r>
      <w:r w:rsidRPr="00B36910">
        <w:rPr>
          <w:lang w:eastAsia="en-GB"/>
        </w:rPr>
        <w:t>s</w:t>
      </w:r>
      <w:r w:rsidRPr="00633E89">
        <w:rPr>
          <w:lang w:eastAsia="en-GB"/>
        </w:rPr>
        <w:t xml:space="preserve">, GMOs, food hygiene, microbial </w:t>
      </w:r>
      <w:proofErr w:type="gramStart"/>
      <w:r w:rsidRPr="00633E89">
        <w:rPr>
          <w:lang w:eastAsia="en-GB"/>
        </w:rPr>
        <w:t>contamination</w:t>
      </w:r>
      <w:r w:rsidR="003C27AD">
        <w:rPr>
          <w:lang w:eastAsia="en-GB"/>
        </w:rPr>
        <w:t>;</w:t>
      </w:r>
      <w:proofErr w:type="gramEnd"/>
    </w:p>
    <w:p w14:paraId="1C844660" w14:textId="2B87BF6A" w:rsidR="00C80779" w:rsidRPr="00633E89" w:rsidRDefault="00C80779" w:rsidP="00C80779">
      <w:pPr>
        <w:pStyle w:val="ListDash"/>
        <w:numPr>
          <w:ilvl w:val="0"/>
          <w:numId w:val="37"/>
        </w:numPr>
        <w:rPr>
          <w:noProof/>
          <w:lang w:eastAsia="en-GB"/>
        </w:rPr>
      </w:pPr>
      <w:r>
        <w:rPr>
          <w:lang w:eastAsia="en-GB"/>
        </w:rPr>
        <w:t>W</w:t>
      </w:r>
      <w:r w:rsidRPr="00633E89">
        <w:rPr>
          <w:lang w:eastAsia="en-GB"/>
        </w:rPr>
        <w:t>ine</w:t>
      </w:r>
      <w:r w:rsidR="00B36910">
        <w:rPr>
          <w:lang w:eastAsia="en-GB"/>
        </w:rPr>
        <w:t>: oenological practices</w:t>
      </w:r>
      <w:r w:rsidRPr="00633E89">
        <w:rPr>
          <w:lang w:eastAsia="en-GB"/>
        </w:rPr>
        <w:t xml:space="preserve">, technology and </w:t>
      </w:r>
      <w:proofErr w:type="gramStart"/>
      <w:r w:rsidRPr="00633E89">
        <w:rPr>
          <w:lang w:eastAsia="en-GB"/>
        </w:rPr>
        <w:t>storage</w:t>
      </w:r>
      <w:r w:rsidR="00B36910">
        <w:rPr>
          <w:lang w:eastAsia="en-GB"/>
        </w:rPr>
        <w:t>;</w:t>
      </w:r>
      <w:proofErr w:type="gramEnd"/>
    </w:p>
    <w:p w14:paraId="198C8135" w14:textId="27539CAE" w:rsidR="00C80779" w:rsidRPr="00B36910" w:rsidRDefault="00C80779" w:rsidP="00C80779">
      <w:pPr>
        <w:pStyle w:val="ListDash"/>
        <w:numPr>
          <w:ilvl w:val="0"/>
          <w:numId w:val="37"/>
        </w:numPr>
        <w:rPr>
          <w:noProof/>
          <w:lang w:eastAsia="en-GB"/>
        </w:rPr>
      </w:pPr>
      <w:r w:rsidRPr="00B36910">
        <w:rPr>
          <w:lang w:eastAsia="en-GB"/>
        </w:rPr>
        <w:t xml:space="preserve">Salt </w:t>
      </w:r>
      <w:proofErr w:type="gramStart"/>
      <w:r w:rsidRPr="00B36910">
        <w:rPr>
          <w:lang w:eastAsia="en-GB"/>
        </w:rPr>
        <w:t>production</w:t>
      </w:r>
      <w:r w:rsidR="001A1783">
        <w:rPr>
          <w:lang w:eastAsia="en-GB"/>
        </w:rPr>
        <w:t>;</w:t>
      </w:r>
      <w:proofErr w:type="gramEnd"/>
    </w:p>
    <w:p w14:paraId="613DC499" w14:textId="58E63ACC" w:rsidR="001D142E" w:rsidRPr="00C80779" w:rsidRDefault="001D142E" w:rsidP="00C80779">
      <w:pPr>
        <w:pStyle w:val="ListDash"/>
        <w:numPr>
          <w:ilvl w:val="0"/>
          <w:numId w:val="0"/>
        </w:numPr>
        <w:ind w:left="360"/>
        <w:rPr>
          <w:i/>
          <w:iCs/>
          <w:noProof/>
          <w:lang w:eastAsia="en-GB"/>
        </w:rPr>
      </w:pPr>
      <w:r>
        <w:rPr>
          <w:i/>
          <w:iCs/>
          <w:lang w:eastAsia="en-GB"/>
        </w:rPr>
        <w:t>Other</w:t>
      </w:r>
    </w:p>
    <w:p w14:paraId="0C778A22" w14:textId="564ABF0E" w:rsidR="00C80779" w:rsidRPr="00633E89" w:rsidRDefault="00C80779" w:rsidP="00877572">
      <w:pPr>
        <w:pStyle w:val="ListDash"/>
        <w:numPr>
          <w:ilvl w:val="0"/>
          <w:numId w:val="37"/>
        </w:numPr>
        <w:rPr>
          <w:noProof/>
          <w:lang w:eastAsia="en-GB"/>
        </w:rPr>
      </w:pPr>
      <w:r>
        <w:rPr>
          <w:lang w:eastAsia="en-GB"/>
        </w:rPr>
        <w:t>M</w:t>
      </w:r>
      <w:r w:rsidRPr="00633E89">
        <w:rPr>
          <w:lang w:eastAsia="en-GB"/>
        </w:rPr>
        <w:t>arket research, availability of organic agricultural ingredients, labelling and marketing</w:t>
      </w:r>
      <w:r w:rsidR="001A1783">
        <w:rPr>
          <w:lang w:eastAsia="en-GB"/>
        </w:rPr>
        <w:t>,</w:t>
      </w:r>
      <w:r w:rsidRPr="00633E89">
        <w:rPr>
          <w:lang w:eastAsia="en-GB"/>
        </w:rPr>
        <w:t xml:space="preserve"> consumption patterns and </w:t>
      </w:r>
      <w:proofErr w:type="gramStart"/>
      <w:r w:rsidR="00797A78" w:rsidRPr="00633E89">
        <w:rPr>
          <w:lang w:eastAsia="en-GB"/>
        </w:rPr>
        <w:t>expectation</w:t>
      </w:r>
      <w:r w:rsidR="00797A78">
        <w:rPr>
          <w:lang w:eastAsia="en-GB"/>
        </w:rPr>
        <w:t>s</w:t>
      </w:r>
      <w:r w:rsidR="001A1783">
        <w:rPr>
          <w:lang w:eastAsia="en-GB"/>
        </w:rPr>
        <w:t>;</w:t>
      </w:r>
      <w:proofErr w:type="gramEnd"/>
    </w:p>
    <w:p w14:paraId="60FAF8D7" w14:textId="4AAE3B95" w:rsidR="00C80779" w:rsidRPr="00633E89" w:rsidRDefault="00C80779" w:rsidP="00C80779">
      <w:pPr>
        <w:pStyle w:val="ListDash"/>
        <w:numPr>
          <w:ilvl w:val="0"/>
          <w:numId w:val="37"/>
        </w:numPr>
        <w:rPr>
          <w:lang w:eastAsia="en-GB"/>
        </w:rPr>
      </w:pPr>
      <w:r>
        <w:rPr>
          <w:lang w:eastAsia="en-GB"/>
        </w:rPr>
        <w:t>E</w:t>
      </w:r>
      <w:r w:rsidRPr="00633E89">
        <w:rPr>
          <w:lang w:eastAsia="en-GB"/>
        </w:rPr>
        <w:t xml:space="preserve">nvironment and climate sciences, </w:t>
      </w:r>
      <w:proofErr w:type="spellStart"/>
      <w:r w:rsidR="00B36910" w:rsidRPr="00633E89">
        <w:rPr>
          <w:lang w:eastAsia="en-GB"/>
        </w:rPr>
        <w:t>agro</w:t>
      </w:r>
      <w:proofErr w:type="spellEnd"/>
      <w:r w:rsidR="00B36910" w:rsidRPr="00633E89">
        <w:rPr>
          <w:lang w:eastAsia="en-GB"/>
        </w:rPr>
        <w:t>-ecology</w:t>
      </w:r>
      <w:r w:rsidR="00B36910">
        <w:rPr>
          <w:lang w:eastAsia="en-GB"/>
        </w:rPr>
        <w:t xml:space="preserve">, </w:t>
      </w:r>
      <w:r w:rsidRPr="00633E89">
        <w:rPr>
          <w:lang w:eastAsia="en-GB"/>
        </w:rPr>
        <w:t>sustainability (S</w:t>
      </w:r>
      <w:r w:rsidR="00B36910">
        <w:rPr>
          <w:lang w:eastAsia="en-GB"/>
        </w:rPr>
        <w:t xml:space="preserve">ustainable </w:t>
      </w:r>
      <w:r w:rsidRPr="00633E89">
        <w:rPr>
          <w:lang w:eastAsia="en-GB"/>
        </w:rPr>
        <w:t>D</w:t>
      </w:r>
      <w:r w:rsidR="00B36910">
        <w:rPr>
          <w:lang w:eastAsia="en-GB"/>
        </w:rPr>
        <w:t xml:space="preserve">evelopment </w:t>
      </w:r>
      <w:r w:rsidRPr="00633E89">
        <w:rPr>
          <w:lang w:eastAsia="en-GB"/>
        </w:rPr>
        <w:t>G</w:t>
      </w:r>
      <w:r w:rsidR="00B36910">
        <w:rPr>
          <w:lang w:eastAsia="en-GB"/>
        </w:rPr>
        <w:t>oal</w:t>
      </w:r>
      <w:r w:rsidRPr="00633E89">
        <w:rPr>
          <w:lang w:eastAsia="en-GB"/>
        </w:rPr>
        <w:t>s), biodiversity</w:t>
      </w:r>
      <w:r w:rsidR="00FD2FCF">
        <w:rPr>
          <w:lang w:eastAsia="en-GB"/>
        </w:rPr>
        <w:t>,</w:t>
      </w:r>
      <w:r w:rsidRPr="00633E89">
        <w:rPr>
          <w:lang w:eastAsia="en-GB"/>
        </w:rPr>
        <w:t xml:space="preserve"> climate change, </w:t>
      </w:r>
      <w:r w:rsidR="00B36910">
        <w:rPr>
          <w:lang w:eastAsia="en-GB"/>
        </w:rPr>
        <w:t>E</w:t>
      </w:r>
      <w:r w:rsidRPr="00633E89">
        <w:rPr>
          <w:lang w:eastAsia="en-GB"/>
        </w:rPr>
        <w:t xml:space="preserve">nvironmental </w:t>
      </w:r>
      <w:r w:rsidR="00B36910">
        <w:rPr>
          <w:lang w:eastAsia="en-GB"/>
        </w:rPr>
        <w:t>S</w:t>
      </w:r>
      <w:r w:rsidRPr="00633E89">
        <w:rPr>
          <w:lang w:eastAsia="en-GB"/>
        </w:rPr>
        <w:t xml:space="preserve">ocial </w:t>
      </w:r>
      <w:r w:rsidR="00B36910">
        <w:rPr>
          <w:lang w:eastAsia="en-GB"/>
        </w:rPr>
        <w:t>G</w:t>
      </w:r>
      <w:r w:rsidRPr="00633E89">
        <w:rPr>
          <w:lang w:eastAsia="en-GB"/>
        </w:rPr>
        <w:t>overnance standards, carbon footprint, carbon sequestration</w:t>
      </w:r>
      <w:r w:rsidR="00B36910">
        <w:rPr>
          <w:lang w:eastAsia="en-GB"/>
        </w:rPr>
        <w:t>,</w:t>
      </w:r>
      <w:r w:rsidRPr="00633E89">
        <w:rPr>
          <w:lang w:eastAsia="en-GB"/>
        </w:rPr>
        <w:t xml:space="preserve"> nutrient cycles</w:t>
      </w:r>
      <w:r w:rsidR="00B36910">
        <w:rPr>
          <w:lang w:eastAsia="en-GB"/>
        </w:rPr>
        <w:t>,</w:t>
      </w:r>
      <w:r w:rsidRPr="00633E89">
        <w:rPr>
          <w:lang w:eastAsia="en-GB"/>
        </w:rPr>
        <w:t xml:space="preserve"> air, soil and water pollution</w:t>
      </w:r>
      <w:r w:rsidR="00B36910">
        <w:rPr>
          <w:lang w:eastAsia="en-GB"/>
        </w:rPr>
        <w:t>,</w:t>
      </w:r>
      <w:r w:rsidRPr="00633E89">
        <w:rPr>
          <w:lang w:eastAsia="en-GB"/>
        </w:rPr>
        <w:t xml:space="preserve"> circular economy</w:t>
      </w:r>
      <w:r w:rsidR="00B36910">
        <w:rPr>
          <w:lang w:eastAsia="en-GB"/>
        </w:rPr>
        <w:t xml:space="preserve"> and its </w:t>
      </w:r>
      <w:r w:rsidRPr="00633E89">
        <w:rPr>
          <w:lang w:eastAsia="en-GB"/>
        </w:rPr>
        <w:t>business models, waste management, yield gap-external costs of production</w:t>
      </w:r>
      <w:r w:rsidR="00B36910">
        <w:rPr>
          <w:lang w:eastAsia="en-GB"/>
        </w:rPr>
        <w:t>,</w:t>
      </w:r>
      <w:r w:rsidRPr="00633E89">
        <w:rPr>
          <w:lang w:eastAsia="en-GB"/>
        </w:rPr>
        <w:t xml:space="preserve"> </w:t>
      </w:r>
      <w:r w:rsidRPr="00633E89">
        <w:rPr>
          <w:noProof/>
        </w:rPr>
        <w:t>sustainable soil management</w:t>
      </w:r>
      <w:r>
        <w:rPr>
          <w:noProof/>
        </w:rPr>
        <w:t>;</w:t>
      </w:r>
    </w:p>
    <w:p w14:paraId="17293CAE" w14:textId="50032E13" w:rsidR="00C80779" w:rsidRPr="00633E89" w:rsidRDefault="002527EC" w:rsidP="00C80779">
      <w:pPr>
        <w:pStyle w:val="ListDash"/>
        <w:numPr>
          <w:ilvl w:val="0"/>
          <w:numId w:val="37"/>
        </w:numPr>
        <w:rPr>
          <w:lang w:eastAsia="en-GB"/>
        </w:rPr>
      </w:pPr>
      <w:r>
        <w:rPr>
          <w:noProof/>
        </w:rPr>
        <w:t xml:space="preserve">Environmental and economic assessment of farming and food production systems, e.g. </w:t>
      </w:r>
      <w:r w:rsidR="00C80779">
        <w:rPr>
          <w:noProof/>
        </w:rPr>
        <w:t>L</w:t>
      </w:r>
      <w:r w:rsidR="00C80779" w:rsidRPr="00633E89">
        <w:rPr>
          <w:noProof/>
        </w:rPr>
        <w:t>ife-cycle assessment</w:t>
      </w:r>
      <w:r>
        <w:rPr>
          <w:noProof/>
        </w:rPr>
        <w:t>, water footprint, CO</w:t>
      </w:r>
      <w:r w:rsidRPr="00604004">
        <w:rPr>
          <w:noProof/>
          <w:vertAlign w:val="subscript"/>
        </w:rPr>
        <w:t>2</w:t>
      </w:r>
      <w:r>
        <w:rPr>
          <w:noProof/>
        </w:rPr>
        <w:t xml:space="preserve"> footprint etc.</w:t>
      </w:r>
    </w:p>
    <w:p w14:paraId="485B6DB2" w14:textId="77777777" w:rsidR="00A67022" w:rsidRPr="00A67022" w:rsidRDefault="00A67022" w:rsidP="00B93039">
      <w:pPr>
        <w:keepNext/>
        <w:keepLines/>
        <w:widowControl w:val="0"/>
        <w:numPr>
          <w:ilvl w:val="0"/>
          <w:numId w:val="27"/>
        </w:numPr>
        <w:spacing w:before="120" w:after="120"/>
        <w:ind w:left="0" w:hanging="720"/>
        <w:outlineLvl w:val="1"/>
        <w:rPr>
          <w:b/>
          <w:bCs/>
          <w:noProof/>
          <w:color w:val="000000"/>
          <w:sz w:val="23"/>
          <w:szCs w:val="23"/>
          <w:lang w:val="en-US" w:eastAsia="en-GB"/>
        </w:rPr>
      </w:pPr>
      <w:r w:rsidRPr="00A67022">
        <w:rPr>
          <w:b/>
          <w:bCs/>
          <w:noProof/>
          <w:color w:val="000000"/>
          <w:sz w:val="23"/>
          <w:szCs w:val="23"/>
          <w:lang w:val="en-US" w:eastAsia="en-GB"/>
        </w:rPr>
        <w:t>Selection procedure</w:t>
      </w:r>
      <w:bookmarkEnd w:id="2"/>
    </w:p>
    <w:p w14:paraId="485B6DB3" w14:textId="149A5A20" w:rsidR="00A67022" w:rsidRPr="00A67022" w:rsidRDefault="00A67022" w:rsidP="001B6CB1">
      <w:pPr>
        <w:keepNext/>
        <w:keepLines/>
        <w:widowControl w:val="0"/>
        <w:spacing w:before="120" w:after="120"/>
        <w:outlineLvl w:val="1"/>
        <w:rPr>
          <w:noProof/>
          <w:color w:val="000000"/>
          <w:szCs w:val="24"/>
          <w:lang w:val="en-US" w:eastAsia="en-GB"/>
        </w:rPr>
      </w:pPr>
      <w:r w:rsidRPr="00A67022">
        <w:rPr>
          <w:noProof/>
          <w:color w:val="000000"/>
          <w:szCs w:val="24"/>
          <w:lang w:val="en-US" w:eastAsia="en-GB"/>
        </w:rPr>
        <w:t xml:space="preserve">The selection procedure shall consist of an assessment of the applications performed by DG </w:t>
      </w:r>
      <w:r w:rsidR="00B42EBB">
        <w:rPr>
          <w:noProof/>
          <w:color w:val="000000"/>
          <w:szCs w:val="24"/>
          <w:lang w:val="en-US" w:eastAsia="en-GB"/>
        </w:rPr>
        <w:t>AGRI</w:t>
      </w:r>
      <w:r w:rsidRPr="00A67022">
        <w:rPr>
          <w:noProof/>
          <w:color w:val="000000"/>
          <w:szCs w:val="24"/>
          <w:lang w:val="en-US" w:eastAsia="en-GB"/>
        </w:rPr>
        <w:t xml:space="preserve"> against the selection criteria listed in chapter 4 of this call, followed by the establishment of a list of the </w:t>
      </w:r>
      <w:r w:rsidRPr="00A67022">
        <w:rPr>
          <w:noProof/>
          <w:color w:val="000000"/>
          <w:szCs w:val="24"/>
          <w:lang w:val="hr" w:eastAsia="en-GB"/>
        </w:rPr>
        <w:t xml:space="preserve">most </w:t>
      </w:r>
      <w:r w:rsidRPr="00A67022">
        <w:rPr>
          <w:noProof/>
          <w:color w:val="000000"/>
          <w:szCs w:val="24"/>
          <w:lang w:val="en-US" w:eastAsia="en-GB"/>
        </w:rPr>
        <w:t xml:space="preserve">suitable applicants, and concluded by the appointment of the members of the group. </w:t>
      </w:r>
    </w:p>
    <w:p w14:paraId="485B6DB4" w14:textId="16BBAA8D" w:rsidR="00A67022" w:rsidRPr="00A67022" w:rsidRDefault="00A67022" w:rsidP="001B6CB1">
      <w:pPr>
        <w:spacing w:before="120" w:after="120"/>
        <w:rPr>
          <w:noProof/>
          <w:szCs w:val="24"/>
        </w:rPr>
      </w:pPr>
      <w:r w:rsidRPr="00A67022">
        <w:rPr>
          <w:noProof/>
          <w:szCs w:val="24"/>
        </w:rPr>
        <w:t xml:space="preserve">When defining the composition of the group, DG </w:t>
      </w:r>
      <w:r w:rsidR="00B42EBB">
        <w:rPr>
          <w:noProof/>
          <w:szCs w:val="24"/>
        </w:rPr>
        <w:t>AGRI</w:t>
      </w:r>
      <w:r w:rsidRPr="00A67022">
        <w:rPr>
          <w:noProof/>
          <w:szCs w:val="24"/>
        </w:rPr>
        <w:t xml:space="preserve"> shall aim at ensuring, as far as  possible, a high level of expertise, as well as a balanced representation of relevant know</w:t>
      </w:r>
      <w:r w:rsidR="00147865">
        <w:rPr>
          <w:noProof/>
          <w:szCs w:val="24"/>
        </w:rPr>
        <w:t>-</w:t>
      </w:r>
      <w:r w:rsidRPr="00A67022">
        <w:rPr>
          <w:noProof/>
          <w:szCs w:val="24"/>
        </w:rPr>
        <w:t xml:space="preserve"> how and areas of interest, while taking into account the specific tasks of the group, the type of expertise required, as well as the relevance of the applications received. </w:t>
      </w:r>
    </w:p>
    <w:p w14:paraId="485B6DB5" w14:textId="2A2C9E63" w:rsidR="00A67022" w:rsidRPr="00A67022" w:rsidRDefault="00A67022" w:rsidP="001B6CB1">
      <w:pPr>
        <w:keepNext/>
        <w:keepLines/>
        <w:widowControl w:val="0"/>
        <w:spacing w:before="120" w:after="120"/>
        <w:outlineLvl w:val="1"/>
        <w:rPr>
          <w:b/>
          <w:bCs/>
          <w:smallCaps/>
          <w:noProof/>
          <w:color w:val="000000"/>
          <w:szCs w:val="24"/>
          <w:lang w:val="en-US" w:eastAsia="en-GB"/>
        </w:rPr>
      </w:pPr>
      <w:r w:rsidRPr="00A67022">
        <w:rPr>
          <w:noProof/>
          <w:szCs w:val="24"/>
        </w:rPr>
        <w:t xml:space="preserve">DG </w:t>
      </w:r>
      <w:r w:rsidR="00B42EBB">
        <w:rPr>
          <w:noProof/>
          <w:szCs w:val="24"/>
        </w:rPr>
        <w:t>AGRI</w:t>
      </w:r>
      <w:r w:rsidRPr="00A67022">
        <w:rPr>
          <w:noProof/>
          <w:szCs w:val="24"/>
        </w:rPr>
        <w:t xml:space="preserve"> shall </w:t>
      </w:r>
      <w:r w:rsidR="00F2088C">
        <w:rPr>
          <w:noProof/>
          <w:szCs w:val="24"/>
        </w:rPr>
        <w:t xml:space="preserve">also </w:t>
      </w:r>
      <w:r w:rsidRPr="00A67022">
        <w:rPr>
          <w:noProof/>
          <w:szCs w:val="24"/>
        </w:rPr>
        <w:t>seek a geographical and gender balance.</w:t>
      </w:r>
    </w:p>
    <w:p w14:paraId="485B6DB6" w14:textId="7DD88408" w:rsidR="00A67022" w:rsidRPr="00A67022" w:rsidRDefault="00A67022" w:rsidP="001B6CB1">
      <w:pPr>
        <w:spacing w:before="120" w:after="120"/>
        <w:rPr>
          <w:noProof/>
          <w:szCs w:val="24"/>
        </w:rPr>
      </w:pPr>
      <w:r w:rsidRPr="00A67022">
        <w:rPr>
          <w:noProof/>
          <w:szCs w:val="24"/>
        </w:rPr>
        <w:t>For any further information please contact</w:t>
      </w:r>
      <w:r w:rsidR="00B42EBB">
        <w:rPr>
          <w:noProof/>
          <w:szCs w:val="24"/>
        </w:rPr>
        <w:t xml:space="preserve"> </w:t>
      </w:r>
      <w:hyperlink r:id="rId16" w:history="1">
        <w:r w:rsidR="00B42EBB" w:rsidRPr="003A46EC">
          <w:rPr>
            <w:rStyle w:val="Hyperlink"/>
            <w:noProof/>
            <w:lang w:eastAsia="en-GB"/>
          </w:rPr>
          <w:t>AGRI-B4@ec.europa.eu</w:t>
        </w:r>
      </w:hyperlink>
      <w:r w:rsidR="00B42EBB">
        <w:rPr>
          <w:noProof/>
          <w:color w:val="000000"/>
          <w:lang w:eastAsia="en-GB"/>
        </w:rPr>
        <w:t xml:space="preserve">. </w:t>
      </w:r>
    </w:p>
    <w:p w14:paraId="485B6DB7" w14:textId="77777777" w:rsidR="00A67022" w:rsidRPr="00A67022" w:rsidRDefault="00A67022" w:rsidP="001B6CB1">
      <w:pPr>
        <w:spacing w:before="120" w:after="120"/>
        <w:rPr>
          <w:noProof/>
          <w:szCs w:val="24"/>
          <w:u w:val="single"/>
        </w:rPr>
      </w:pPr>
      <w:r w:rsidRPr="00A67022">
        <w:rPr>
          <w:noProof/>
          <w:szCs w:val="24"/>
          <w:u w:val="single"/>
        </w:rPr>
        <w:t>ANNEXES:</w:t>
      </w:r>
    </w:p>
    <w:p w14:paraId="485B6DB8" w14:textId="1B456600" w:rsidR="00A67022" w:rsidRPr="00A67022" w:rsidRDefault="00B8741A" w:rsidP="00034001">
      <w:pPr>
        <w:pStyle w:val="ListDash"/>
        <w:rPr>
          <w:noProof/>
        </w:rPr>
      </w:pPr>
      <w:r>
        <w:rPr>
          <w:noProof/>
        </w:rPr>
        <w:t xml:space="preserve">Annex I: </w:t>
      </w:r>
      <w:r w:rsidR="00A67022" w:rsidRPr="00A67022">
        <w:rPr>
          <w:noProof/>
        </w:rPr>
        <w:t>Classification form</w:t>
      </w:r>
    </w:p>
    <w:p w14:paraId="485B6DB9" w14:textId="2602E03B" w:rsidR="00A67022" w:rsidRPr="00A67022" w:rsidRDefault="00B8741A" w:rsidP="00034001">
      <w:pPr>
        <w:pStyle w:val="ListDash"/>
        <w:rPr>
          <w:noProof/>
        </w:rPr>
      </w:pPr>
      <w:r>
        <w:rPr>
          <w:noProof/>
        </w:rPr>
        <w:t xml:space="preserve">Annex II: </w:t>
      </w:r>
      <w:r w:rsidR="00A67022" w:rsidRPr="00A67022">
        <w:rPr>
          <w:noProof/>
        </w:rPr>
        <w:t>Selection criteria form</w:t>
      </w:r>
    </w:p>
    <w:p w14:paraId="485B6DBA" w14:textId="41D61871" w:rsidR="00A67022" w:rsidRPr="00A67022" w:rsidRDefault="00B8741A" w:rsidP="00034001">
      <w:pPr>
        <w:pStyle w:val="ListDash"/>
        <w:rPr>
          <w:noProof/>
        </w:rPr>
      </w:pPr>
      <w:r>
        <w:rPr>
          <w:noProof/>
        </w:rPr>
        <w:t xml:space="preserve">Annex III: </w:t>
      </w:r>
      <w:r w:rsidR="00A67022" w:rsidRPr="00A67022">
        <w:rPr>
          <w:noProof/>
        </w:rPr>
        <w:t>Standard declaration of interests</w:t>
      </w:r>
    </w:p>
    <w:p w14:paraId="485B6DBB" w14:textId="5882113C" w:rsidR="00A67022" w:rsidRPr="00A67022" w:rsidRDefault="00B8741A" w:rsidP="00034001">
      <w:pPr>
        <w:pStyle w:val="ListDash"/>
        <w:rPr>
          <w:noProof/>
        </w:rPr>
      </w:pPr>
      <w:r>
        <w:rPr>
          <w:noProof/>
        </w:rPr>
        <w:t xml:space="preserve">Annex IV: </w:t>
      </w:r>
      <w:r w:rsidR="00A67022" w:rsidRPr="00A67022">
        <w:rPr>
          <w:noProof/>
        </w:rPr>
        <w:t>Guidance for filling in the declaration of interests</w:t>
      </w:r>
    </w:p>
    <w:p w14:paraId="485B6DBC" w14:textId="7F745C67" w:rsidR="00A67022" w:rsidRPr="00A67022" w:rsidRDefault="00B8741A" w:rsidP="00034001">
      <w:pPr>
        <w:pStyle w:val="ListDash"/>
        <w:rPr>
          <w:bCs/>
          <w:noProof/>
        </w:rPr>
      </w:pPr>
      <w:r>
        <w:rPr>
          <w:noProof/>
        </w:rPr>
        <w:t xml:space="preserve">Annex V: </w:t>
      </w:r>
      <w:r w:rsidR="00A67022" w:rsidRPr="00A67022">
        <w:rPr>
          <w:bCs/>
          <w:noProof/>
        </w:rPr>
        <w:t>Privacy statement</w:t>
      </w:r>
    </w:p>
    <w:p w14:paraId="485B6DBD" w14:textId="77777777" w:rsidR="00A67022" w:rsidRPr="00A67022" w:rsidRDefault="00A67022" w:rsidP="001B6CB1">
      <w:pPr>
        <w:spacing w:before="120" w:after="120"/>
        <w:jc w:val="center"/>
        <w:rPr>
          <w:b/>
          <w:noProof/>
        </w:rPr>
      </w:pPr>
      <w:r w:rsidRPr="00A67022">
        <w:rPr>
          <w:b/>
          <w:noProof/>
        </w:rPr>
        <w:br w:type="page"/>
      </w:r>
      <w:r w:rsidRPr="00A67022">
        <w:rPr>
          <w:b/>
          <w:noProof/>
        </w:rPr>
        <w:lastRenderedPageBreak/>
        <w:t>Annex I - Classification form</w:t>
      </w:r>
      <w:r w:rsidRPr="00A67022">
        <w:rPr>
          <w:b/>
          <w:noProof/>
          <w:vertAlign w:val="superscript"/>
          <w:lang w:val="fr-BE"/>
        </w:rPr>
        <w:footnoteReference w:id="9"/>
      </w:r>
    </w:p>
    <w:p w14:paraId="485B6DBE" w14:textId="77777777" w:rsidR="00A67022" w:rsidRPr="00A67022" w:rsidRDefault="00A67022" w:rsidP="001B6CB1">
      <w:pPr>
        <w:spacing w:before="120" w:after="120"/>
        <w:jc w:val="center"/>
        <w:rPr>
          <w:noProof/>
          <w:u w:val="single"/>
        </w:rPr>
      </w:pPr>
      <w:r w:rsidRPr="00A67022">
        <w:rPr>
          <w:noProof/>
          <w:u w:val="single"/>
        </w:rPr>
        <w:t>To be filled in by all applicants</w:t>
      </w:r>
    </w:p>
    <w:p w14:paraId="485B6DBF" w14:textId="0A1A6F23" w:rsidR="00A67022" w:rsidRPr="00A67022" w:rsidRDefault="00A67022" w:rsidP="001B6CB1">
      <w:pPr>
        <w:spacing w:before="120" w:after="120"/>
        <w:rPr>
          <w:noProof/>
        </w:rPr>
      </w:pPr>
      <w:r w:rsidRPr="00A67022">
        <w:rPr>
          <w:noProof/>
        </w:rPr>
        <w:t>This application is made as:</w:t>
      </w:r>
    </w:p>
    <w:p w14:paraId="485B6DC0" w14:textId="77777777" w:rsidR="00A67022" w:rsidRPr="00A67022" w:rsidRDefault="00A67022" w:rsidP="00B93039">
      <w:pPr>
        <w:numPr>
          <w:ilvl w:val="0"/>
          <w:numId w:val="23"/>
        </w:numPr>
        <w:spacing w:before="120" w:after="120"/>
        <w:ind w:left="0"/>
        <w:rPr>
          <w:noProof/>
        </w:rPr>
      </w:pPr>
      <w:r w:rsidRPr="00A67022">
        <w:rPr>
          <w:b/>
          <w:noProof/>
        </w:rPr>
        <w:t xml:space="preserve">An individual applying to be appointed in a personal capacity (Type A member); </w:t>
      </w:r>
      <w:r w:rsidRPr="00A67022">
        <w:rPr>
          <w:noProof/>
        </w:rPr>
        <w:t>if appointed I shall act independently and in the public interest.</w:t>
      </w:r>
    </w:p>
    <w:p w14:paraId="485B6E21" w14:textId="5F207BAA" w:rsidR="00A67022" w:rsidRPr="00B42EBB" w:rsidRDefault="00A67022" w:rsidP="00823774">
      <w:pPr>
        <w:spacing w:before="120" w:after="120"/>
        <w:rPr>
          <w:strike/>
          <w:noProof/>
          <w:szCs w:val="24"/>
        </w:rPr>
      </w:pPr>
      <w:r w:rsidRPr="00A67022">
        <w:rPr>
          <w:noProof/>
          <w:u w:val="single"/>
        </w:rPr>
        <w:br w:type="page"/>
      </w:r>
      <w:r w:rsidRPr="00A67022">
        <w:rPr>
          <w:noProof/>
          <w:u w:val="single"/>
        </w:rPr>
        <w:lastRenderedPageBreak/>
        <w:t>To be filled in by individuals applying to be appointed as Type</w:t>
      </w:r>
      <w:r w:rsidR="00780863">
        <w:rPr>
          <w:noProof/>
          <w:u w:val="single"/>
        </w:rPr>
        <w:t xml:space="preserve"> A</w:t>
      </w:r>
    </w:p>
    <w:p w14:paraId="485B6E22" w14:textId="32C330BB" w:rsidR="00A67022" w:rsidRPr="00A67022" w:rsidRDefault="00A67022" w:rsidP="001B6CB1">
      <w:pPr>
        <w:spacing w:before="120" w:after="120"/>
        <w:rPr>
          <w:noProof/>
          <w:szCs w:val="24"/>
        </w:rPr>
      </w:pPr>
      <w:r w:rsidRPr="00A67022">
        <w:rPr>
          <w:noProof/>
          <w:szCs w:val="24"/>
        </w:rPr>
        <w:t xml:space="preserve">Please select one </w:t>
      </w:r>
      <w:r w:rsidRPr="00A67022">
        <w:rPr>
          <w:b/>
          <w:noProof/>
          <w:szCs w:val="24"/>
          <w:u w:val="single"/>
        </w:rPr>
        <w:t>or more policy areas</w:t>
      </w:r>
      <w:r w:rsidRPr="00A67022">
        <w:rPr>
          <w:noProof/>
          <w:szCs w:val="24"/>
        </w:rPr>
        <w:t xml:space="preserve"> in which you</w:t>
      </w:r>
      <w:r w:rsidR="00B42EBB">
        <w:rPr>
          <w:noProof/>
          <w:szCs w:val="24"/>
        </w:rPr>
        <w:t xml:space="preserve"> </w:t>
      </w:r>
      <w:r w:rsidRPr="00A67022">
        <w:rPr>
          <w:noProof/>
          <w:szCs w:val="24"/>
        </w:rPr>
        <w:t>operate:</w:t>
      </w:r>
    </w:p>
    <w:p w14:paraId="485B6E23"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Agriculture</w:t>
      </w:r>
    </w:p>
    <w:p w14:paraId="485B6E24"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Archaeology</w:t>
      </w:r>
    </w:p>
    <w:p w14:paraId="485B6E25"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Architecture</w:t>
      </w:r>
    </w:p>
    <w:p w14:paraId="485B6E26"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Audiovisual and media</w:t>
      </w:r>
    </w:p>
    <w:p w14:paraId="485B6E27"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Audit</w:t>
      </w:r>
    </w:p>
    <w:p w14:paraId="485B6E28"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Banking</w:t>
      </w:r>
    </w:p>
    <w:p w14:paraId="485B6E29"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Biodiversity</w:t>
      </w:r>
    </w:p>
    <w:p w14:paraId="485B6E2A"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Civil protection</w:t>
      </w:r>
    </w:p>
    <w:p w14:paraId="485B6E2B"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Civil service</w:t>
      </w:r>
    </w:p>
    <w:p w14:paraId="485B6E2C"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Climate</w:t>
      </w:r>
    </w:p>
    <w:p w14:paraId="485B6E2D"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Competition</w:t>
      </w:r>
    </w:p>
    <w:p w14:paraId="485B6E2E"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Conservation</w:t>
      </w:r>
    </w:p>
    <w:p w14:paraId="485B6E2F"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Consumer affairs</w:t>
      </w:r>
    </w:p>
    <w:p w14:paraId="485B6E30"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Culture</w:t>
      </w:r>
    </w:p>
    <w:p w14:paraId="485B6E31" w14:textId="518D537F"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 xml:space="preserve">Cultural </w:t>
      </w:r>
      <w:r w:rsidR="00115AAE">
        <w:rPr>
          <w:noProof/>
          <w:szCs w:val="24"/>
        </w:rPr>
        <w:t>h</w:t>
      </w:r>
      <w:r w:rsidRPr="00A67022">
        <w:rPr>
          <w:noProof/>
          <w:szCs w:val="24"/>
        </w:rPr>
        <w:t>eritage</w:t>
      </w:r>
    </w:p>
    <w:p w14:paraId="485B6E32" w14:textId="35C9212E"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 xml:space="preserve">Cultural </w:t>
      </w:r>
      <w:r w:rsidR="00115AAE">
        <w:rPr>
          <w:noProof/>
          <w:szCs w:val="24"/>
        </w:rPr>
        <w:t>l</w:t>
      </w:r>
      <w:r w:rsidRPr="00A67022">
        <w:rPr>
          <w:noProof/>
          <w:szCs w:val="24"/>
        </w:rPr>
        <w:t>andscape</w:t>
      </w:r>
    </w:p>
    <w:p w14:paraId="485B6E33"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Customs</w:t>
      </w:r>
    </w:p>
    <w:p w14:paraId="485B6E34"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Development</w:t>
      </w:r>
    </w:p>
    <w:p w14:paraId="485B6E35" w14:textId="33AAC5D9"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 xml:space="preserve">Disaster </w:t>
      </w:r>
      <w:r w:rsidR="00115AAE">
        <w:rPr>
          <w:noProof/>
          <w:szCs w:val="24"/>
        </w:rPr>
        <w:t>r</w:t>
      </w:r>
      <w:r w:rsidRPr="00A67022">
        <w:rPr>
          <w:noProof/>
          <w:szCs w:val="24"/>
        </w:rPr>
        <w:t xml:space="preserve">isk </w:t>
      </w:r>
      <w:r w:rsidR="00115AAE">
        <w:rPr>
          <w:noProof/>
          <w:szCs w:val="24"/>
        </w:rPr>
        <w:t>r</w:t>
      </w:r>
      <w:r w:rsidRPr="00A67022">
        <w:rPr>
          <w:noProof/>
          <w:szCs w:val="24"/>
        </w:rPr>
        <w:t>eduction</w:t>
      </w:r>
    </w:p>
    <w:p w14:paraId="485B6E36"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Economy</w:t>
      </w:r>
    </w:p>
    <w:p w14:paraId="485B6E37"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Education</w:t>
      </w:r>
    </w:p>
    <w:p w14:paraId="485B6E38"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Employment and social affairs</w:t>
      </w:r>
    </w:p>
    <w:p w14:paraId="485B6E39"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Energy</w:t>
      </w:r>
    </w:p>
    <w:p w14:paraId="485B6E3A"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Engineering (chemical)</w:t>
      </w:r>
    </w:p>
    <w:p w14:paraId="485B6E3B"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Engineering (civil)</w:t>
      </w:r>
    </w:p>
    <w:p w14:paraId="485B6E3C"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Engineering (infrastructure)</w:t>
      </w:r>
    </w:p>
    <w:p w14:paraId="485B6E3D"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Engineering (IT)</w:t>
      </w:r>
    </w:p>
    <w:p w14:paraId="485B6E3E"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Engineering (maritime)</w:t>
      </w:r>
    </w:p>
    <w:p w14:paraId="485B6E3F"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Engineering (space policy)</w:t>
      </w:r>
    </w:p>
    <w:p w14:paraId="485B6E40"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Engineering (space research)</w:t>
      </w:r>
    </w:p>
    <w:p w14:paraId="485B6E41" w14:textId="77777777" w:rsidR="00A67022" w:rsidRPr="00A67022" w:rsidRDefault="00A67022" w:rsidP="00B93039">
      <w:pPr>
        <w:numPr>
          <w:ilvl w:val="0"/>
          <w:numId w:val="25"/>
        </w:numPr>
        <w:spacing w:before="120" w:after="120"/>
        <w:ind w:left="0"/>
        <w:contextualSpacing/>
        <w:jc w:val="left"/>
        <w:rPr>
          <w:noProof/>
          <w:szCs w:val="24"/>
          <w:lang w:val="fr-BE"/>
        </w:rPr>
      </w:pPr>
      <w:r w:rsidRPr="00A67022">
        <w:rPr>
          <w:noProof/>
          <w:szCs w:val="24"/>
          <w:lang w:val="fr-BE"/>
        </w:rPr>
        <w:t>Enlargement</w:t>
      </w:r>
    </w:p>
    <w:p w14:paraId="485B6E42" w14:textId="77777777" w:rsidR="00A67022" w:rsidRPr="00A67022" w:rsidRDefault="00A67022" w:rsidP="00B93039">
      <w:pPr>
        <w:numPr>
          <w:ilvl w:val="0"/>
          <w:numId w:val="25"/>
        </w:numPr>
        <w:spacing w:before="120" w:after="120"/>
        <w:ind w:left="0"/>
        <w:contextualSpacing/>
        <w:jc w:val="left"/>
        <w:rPr>
          <w:noProof/>
          <w:szCs w:val="24"/>
          <w:lang w:val="fr-BE"/>
        </w:rPr>
      </w:pPr>
      <w:r w:rsidRPr="00A67022">
        <w:rPr>
          <w:noProof/>
          <w:szCs w:val="24"/>
          <w:lang w:val="fr-BE"/>
        </w:rPr>
        <w:t>Environment</w:t>
      </w:r>
    </w:p>
    <w:p w14:paraId="485B6E43" w14:textId="77777777" w:rsidR="00A67022" w:rsidRPr="00A67022" w:rsidRDefault="00A67022" w:rsidP="00B93039">
      <w:pPr>
        <w:numPr>
          <w:ilvl w:val="0"/>
          <w:numId w:val="25"/>
        </w:numPr>
        <w:spacing w:before="120" w:after="120"/>
        <w:ind w:left="0"/>
        <w:contextualSpacing/>
        <w:jc w:val="left"/>
        <w:rPr>
          <w:noProof/>
          <w:szCs w:val="24"/>
          <w:lang w:val="fr-BE"/>
        </w:rPr>
      </w:pPr>
      <w:r w:rsidRPr="00A67022">
        <w:rPr>
          <w:noProof/>
          <w:szCs w:val="24"/>
          <w:lang w:val="fr-BE"/>
        </w:rPr>
        <w:t>Equal opportunities</w:t>
      </w:r>
    </w:p>
    <w:p w14:paraId="485B6E44" w14:textId="77777777" w:rsidR="00A67022" w:rsidRPr="00A67022" w:rsidRDefault="00A67022" w:rsidP="00B93039">
      <w:pPr>
        <w:numPr>
          <w:ilvl w:val="0"/>
          <w:numId w:val="25"/>
        </w:numPr>
        <w:spacing w:before="120" w:after="120"/>
        <w:ind w:left="0"/>
        <w:contextualSpacing/>
        <w:jc w:val="left"/>
        <w:rPr>
          <w:noProof/>
          <w:szCs w:val="24"/>
          <w:lang w:val="fr-BE"/>
        </w:rPr>
      </w:pPr>
      <w:r w:rsidRPr="00A67022">
        <w:rPr>
          <w:noProof/>
          <w:szCs w:val="24"/>
          <w:lang w:val="fr-BE"/>
        </w:rPr>
        <w:t>External relations</w:t>
      </w:r>
    </w:p>
    <w:p w14:paraId="485B6E45"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External trade</w:t>
      </w:r>
    </w:p>
    <w:p w14:paraId="485B6E46"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Finance</w:t>
      </w:r>
    </w:p>
    <w:p w14:paraId="485B6E47"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Fisheries and aquaculture</w:t>
      </w:r>
    </w:p>
    <w:p w14:paraId="485B6E48"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Food safety</w:t>
      </w:r>
    </w:p>
    <w:p w14:paraId="485B6E49"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Forestry</w:t>
      </w:r>
    </w:p>
    <w:p w14:paraId="485B6E4A"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Fundamental rights</w:t>
      </w:r>
    </w:p>
    <w:p w14:paraId="485B6E4B"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Humanitarian aid</w:t>
      </w:r>
    </w:p>
    <w:p w14:paraId="485B6E4C"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Industry</w:t>
      </w:r>
    </w:p>
    <w:p w14:paraId="485B6E4D"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Information society</w:t>
      </w:r>
    </w:p>
    <w:p w14:paraId="485B6E4E"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Innovation</w:t>
      </w:r>
    </w:p>
    <w:p w14:paraId="485B6E4F"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Insurance</w:t>
      </w:r>
    </w:p>
    <w:p w14:paraId="485B6E50"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Labour</w:t>
      </w:r>
    </w:p>
    <w:p w14:paraId="485B6E51"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Land management</w:t>
      </w:r>
    </w:p>
    <w:p w14:paraId="485B6E52"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Law (civil)</w:t>
      </w:r>
    </w:p>
    <w:p w14:paraId="485B6E53"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lastRenderedPageBreak/>
        <w:t>Law (corporate)</w:t>
      </w:r>
    </w:p>
    <w:p w14:paraId="485B6E54"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Law (criminal)</w:t>
      </w:r>
    </w:p>
    <w:p w14:paraId="485B6E55"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Law (taxation)</w:t>
      </w:r>
    </w:p>
    <w:p w14:paraId="485B6E56" w14:textId="3974E9FB"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 xml:space="preserve">Linguistics and </w:t>
      </w:r>
      <w:r w:rsidR="00115AAE">
        <w:rPr>
          <w:noProof/>
          <w:szCs w:val="24"/>
        </w:rPr>
        <w:t>t</w:t>
      </w:r>
      <w:r w:rsidRPr="00A67022">
        <w:rPr>
          <w:noProof/>
          <w:szCs w:val="24"/>
        </w:rPr>
        <w:t>erminology</w:t>
      </w:r>
    </w:p>
    <w:p w14:paraId="485B6E57"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Livestock</w:t>
      </w:r>
    </w:p>
    <w:p w14:paraId="485B6E58"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Medical profession</w:t>
      </w:r>
    </w:p>
    <w:p w14:paraId="485B6E59"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Migration</w:t>
      </w:r>
    </w:p>
    <w:p w14:paraId="485B6E5A"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Natural resources</w:t>
      </w:r>
    </w:p>
    <w:p w14:paraId="485B6E5B"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Plant production</w:t>
      </w:r>
    </w:p>
    <w:p w14:paraId="485B6E5C"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Public affairs</w:t>
      </w:r>
    </w:p>
    <w:p w14:paraId="485B6E5D"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Public health</w:t>
      </w:r>
    </w:p>
    <w:p w14:paraId="485B6E5E"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Public relations</w:t>
      </w:r>
    </w:p>
    <w:p w14:paraId="485B6E5F"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Raw materials</w:t>
      </w:r>
    </w:p>
    <w:p w14:paraId="485B6E60"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Research</w:t>
      </w:r>
    </w:p>
    <w:p w14:paraId="485B6E61"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Science</w:t>
      </w:r>
    </w:p>
    <w:p w14:paraId="485B6E62"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 xml:space="preserve">Science diplomacy </w:t>
      </w:r>
    </w:p>
    <w:p w14:paraId="485B6E63"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Security</w:t>
      </w:r>
    </w:p>
    <w:p w14:paraId="485B6E64"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Smart specialisation</w:t>
      </w:r>
    </w:p>
    <w:p w14:paraId="485B6E65"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Social service</w:t>
      </w:r>
    </w:p>
    <w:p w14:paraId="485B6E66" w14:textId="5541029F"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 xml:space="preserve">Space and </w:t>
      </w:r>
      <w:r w:rsidR="00115AAE">
        <w:rPr>
          <w:noProof/>
          <w:szCs w:val="24"/>
        </w:rPr>
        <w:t>s</w:t>
      </w:r>
      <w:r w:rsidRPr="00A67022">
        <w:rPr>
          <w:noProof/>
          <w:szCs w:val="24"/>
        </w:rPr>
        <w:t>atellites (policy)</w:t>
      </w:r>
    </w:p>
    <w:p w14:paraId="485B6E67" w14:textId="3A0E6FB2"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 xml:space="preserve">Space and </w:t>
      </w:r>
      <w:r w:rsidR="00115AAE">
        <w:rPr>
          <w:noProof/>
          <w:szCs w:val="24"/>
        </w:rPr>
        <w:t>s</w:t>
      </w:r>
      <w:r w:rsidRPr="00A67022">
        <w:rPr>
          <w:noProof/>
          <w:szCs w:val="24"/>
        </w:rPr>
        <w:t>atellites (research)</w:t>
      </w:r>
    </w:p>
    <w:p w14:paraId="485B6E68"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Sport</w:t>
      </w:r>
    </w:p>
    <w:p w14:paraId="485B6E69"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Statistics</w:t>
      </w:r>
    </w:p>
    <w:p w14:paraId="485B6E6A" w14:textId="56DFC2A6"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 xml:space="preserve">Sustainable </w:t>
      </w:r>
      <w:r w:rsidR="00115AAE">
        <w:rPr>
          <w:noProof/>
          <w:szCs w:val="24"/>
        </w:rPr>
        <w:t>d</w:t>
      </w:r>
      <w:r w:rsidRPr="00A67022">
        <w:rPr>
          <w:noProof/>
          <w:szCs w:val="24"/>
        </w:rPr>
        <w:t>evelopment</w:t>
      </w:r>
    </w:p>
    <w:p w14:paraId="485B6E6B"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Systemic eco-innovation</w:t>
      </w:r>
    </w:p>
    <w:p w14:paraId="485B6E6C"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Tax</w:t>
      </w:r>
    </w:p>
    <w:p w14:paraId="485B6E6D"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Trade</w:t>
      </w:r>
    </w:p>
    <w:p w14:paraId="485B6E6E"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Training</w:t>
      </w:r>
    </w:p>
    <w:p w14:paraId="485B6E6F"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Transport</w:t>
      </w:r>
    </w:p>
    <w:p w14:paraId="485B6E70"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Urban development</w:t>
      </w:r>
    </w:p>
    <w:p w14:paraId="485B6E71"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Water</w:t>
      </w:r>
    </w:p>
    <w:p w14:paraId="485B6E72"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Youth</w:t>
      </w:r>
    </w:p>
    <w:p w14:paraId="485B6E73" w14:textId="77777777" w:rsidR="00A67022" w:rsidRPr="00A67022" w:rsidRDefault="00A67022" w:rsidP="00B93039">
      <w:pPr>
        <w:numPr>
          <w:ilvl w:val="0"/>
          <w:numId w:val="25"/>
        </w:numPr>
        <w:spacing w:before="120" w:after="120"/>
        <w:ind w:left="0"/>
        <w:contextualSpacing/>
        <w:jc w:val="left"/>
        <w:rPr>
          <w:noProof/>
          <w:szCs w:val="24"/>
        </w:rPr>
      </w:pPr>
      <w:r w:rsidRPr="00A67022">
        <w:rPr>
          <w:noProof/>
          <w:szCs w:val="24"/>
        </w:rPr>
        <w:t>Other</w:t>
      </w:r>
    </w:p>
    <w:p w14:paraId="485B6E74" w14:textId="77777777" w:rsidR="00A67022" w:rsidRPr="00A67022" w:rsidRDefault="00A67022" w:rsidP="001B6CB1">
      <w:pPr>
        <w:spacing w:before="120" w:after="120"/>
        <w:rPr>
          <w:noProof/>
          <w:u w:val="single"/>
        </w:rPr>
      </w:pPr>
    </w:p>
    <w:p w14:paraId="663760CB" w14:textId="77777777" w:rsidR="00F53FA9" w:rsidRDefault="00A67022" w:rsidP="001B6CB1">
      <w:pPr>
        <w:spacing w:before="120" w:after="120"/>
        <w:rPr>
          <w:noProof/>
          <w:u w:val="single"/>
        </w:rPr>
      </w:pPr>
      <w:r w:rsidRPr="00A67022">
        <w:rPr>
          <w:noProof/>
          <w:u w:val="single"/>
        </w:rPr>
        <w:br w:type="page"/>
      </w:r>
    </w:p>
    <w:p w14:paraId="769AE1E3" w14:textId="74654919" w:rsidR="00F53FA9" w:rsidRPr="00A67022" w:rsidRDefault="00F53FA9" w:rsidP="00F53FA9">
      <w:pPr>
        <w:spacing w:before="120" w:after="120"/>
        <w:rPr>
          <w:noProof/>
          <w:u w:val="single"/>
        </w:rPr>
      </w:pPr>
      <w:r w:rsidRPr="00A67022">
        <w:rPr>
          <w:noProof/>
          <w:u w:val="single"/>
        </w:rPr>
        <w:lastRenderedPageBreak/>
        <w:t xml:space="preserve">For individuals applying to be appointed as Type </w:t>
      </w:r>
      <w:r>
        <w:rPr>
          <w:noProof/>
          <w:u w:val="single"/>
        </w:rPr>
        <w:t>A</w:t>
      </w:r>
      <w:r w:rsidRPr="00A67022">
        <w:rPr>
          <w:noProof/>
          <w:u w:val="single"/>
        </w:rPr>
        <w:t xml:space="preserve"> members</w:t>
      </w:r>
    </w:p>
    <w:p w14:paraId="2ED8B621" w14:textId="77777777" w:rsidR="00F53FA9" w:rsidRPr="00A67022" w:rsidRDefault="00F53FA9" w:rsidP="00F53FA9">
      <w:pPr>
        <w:spacing w:before="120" w:after="120"/>
        <w:rPr>
          <w:noProof/>
        </w:rPr>
      </w:pPr>
      <w:r w:rsidRPr="00A67022">
        <w:rPr>
          <w:noProof/>
        </w:rPr>
        <w:t>Title: ………………….</w:t>
      </w:r>
    </w:p>
    <w:p w14:paraId="4ACFE2C9" w14:textId="37687F83" w:rsidR="00F53FA9" w:rsidRPr="00A67022" w:rsidRDefault="00F53FA9" w:rsidP="00F53FA9">
      <w:pPr>
        <w:spacing w:before="120" w:after="120"/>
        <w:rPr>
          <w:noProof/>
        </w:rPr>
      </w:pPr>
      <w:r w:rsidRPr="00A67022">
        <w:rPr>
          <w:noProof/>
        </w:rPr>
        <w:t>Surname: ………………….</w:t>
      </w:r>
    </w:p>
    <w:p w14:paraId="243C07D9" w14:textId="0A983FC2" w:rsidR="00F53FA9" w:rsidRDefault="00F53FA9" w:rsidP="00F53FA9">
      <w:pPr>
        <w:spacing w:before="120" w:after="120"/>
        <w:rPr>
          <w:noProof/>
        </w:rPr>
      </w:pPr>
      <w:r w:rsidRPr="00A67022">
        <w:rPr>
          <w:noProof/>
        </w:rPr>
        <w:t>First name: ………………….</w:t>
      </w:r>
    </w:p>
    <w:p w14:paraId="475F38F8" w14:textId="69F7E9EF" w:rsidR="005D72C9" w:rsidRDefault="005D72C9" w:rsidP="00F53FA9">
      <w:pPr>
        <w:spacing w:before="120" w:after="120"/>
        <w:rPr>
          <w:noProof/>
        </w:rPr>
      </w:pPr>
      <w:r>
        <w:rPr>
          <w:noProof/>
        </w:rPr>
        <w:t>Nationality: ………………</w:t>
      </w:r>
    </w:p>
    <w:p w14:paraId="6E3E7BC4" w14:textId="77777777" w:rsidR="0062707E" w:rsidRDefault="005D72C9" w:rsidP="00F53FA9">
      <w:pPr>
        <w:spacing w:before="120" w:after="120"/>
        <w:rPr>
          <w:noProof/>
        </w:rPr>
      </w:pPr>
      <w:r>
        <w:rPr>
          <w:noProof/>
        </w:rPr>
        <w:t>Professional title: ……………</w:t>
      </w:r>
    </w:p>
    <w:p w14:paraId="2E05C69B" w14:textId="4C2623F6" w:rsidR="00F53FA9" w:rsidRPr="00A67022" w:rsidRDefault="00F53FA9" w:rsidP="00F53FA9">
      <w:pPr>
        <w:spacing w:before="120" w:after="120"/>
        <w:rPr>
          <w:noProof/>
        </w:rPr>
      </w:pPr>
      <w:r w:rsidRPr="00A67022">
        <w:rPr>
          <w:noProof/>
        </w:rPr>
        <w:t>Date: ………………….</w:t>
      </w:r>
    </w:p>
    <w:p w14:paraId="485B6E7D" w14:textId="3D58A901" w:rsidR="00A67022" w:rsidRPr="000E51B3" w:rsidRDefault="00F53FA9" w:rsidP="001B6CB1">
      <w:pPr>
        <w:spacing w:before="120" w:after="120"/>
        <w:rPr>
          <w:noProof/>
          <w:u w:val="single"/>
        </w:rPr>
      </w:pPr>
      <w:r w:rsidRPr="00A67022">
        <w:rPr>
          <w:noProof/>
        </w:rPr>
        <w:t>Signature …………………..</w:t>
      </w:r>
    </w:p>
    <w:p w14:paraId="485B6E84" w14:textId="77777777" w:rsidR="00A67022" w:rsidRPr="00A67022" w:rsidRDefault="00A67022" w:rsidP="00B92117">
      <w:pPr>
        <w:spacing w:before="120" w:after="120"/>
        <w:jc w:val="center"/>
        <w:rPr>
          <w:noProof/>
          <w:sz w:val="28"/>
        </w:rPr>
      </w:pPr>
      <w:r w:rsidRPr="00A67022">
        <w:rPr>
          <w:b/>
          <w:noProof/>
          <w:sz w:val="28"/>
          <w:szCs w:val="24"/>
        </w:rPr>
        <w:br w:type="page"/>
      </w:r>
      <w:r w:rsidRPr="00A67022">
        <w:rPr>
          <w:b/>
          <w:noProof/>
          <w:sz w:val="28"/>
        </w:rPr>
        <w:lastRenderedPageBreak/>
        <w:t>Annex II: Selection criteria form</w:t>
      </w:r>
      <w:r w:rsidRPr="00A67022">
        <w:rPr>
          <w:b/>
          <w:noProof/>
          <w:sz w:val="28"/>
          <w:vertAlign w:val="superscript"/>
          <w:lang w:val="fr-BE"/>
        </w:rPr>
        <w:footnoteReference w:id="10"/>
      </w:r>
    </w:p>
    <w:p w14:paraId="485B6E85" w14:textId="49CA3924" w:rsidR="00A67022" w:rsidRDefault="00A67022" w:rsidP="001B6CB1">
      <w:pPr>
        <w:tabs>
          <w:tab w:val="right" w:leader="dot" w:pos="9071"/>
        </w:tabs>
        <w:spacing w:before="120" w:after="120"/>
        <w:ind w:hanging="850"/>
        <w:rPr>
          <w:noProof/>
          <w:color w:val="000000"/>
          <w:szCs w:val="24"/>
          <w:lang w:val="en-US" w:eastAsia="en-GB"/>
        </w:rPr>
      </w:pPr>
      <w:r w:rsidRPr="00A67022">
        <w:rPr>
          <w:noProof/>
          <w:szCs w:val="24"/>
        </w:rPr>
        <w:t xml:space="preserve">Applicants are requested to describe how they fulfil </w:t>
      </w:r>
      <w:r w:rsidRPr="00A67022">
        <w:rPr>
          <w:noProof/>
          <w:color w:val="000000"/>
          <w:szCs w:val="24"/>
          <w:lang w:val="en-US" w:eastAsia="en-GB"/>
        </w:rPr>
        <w:t>the selection criteria listed in this call.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749"/>
      </w:tblGrid>
      <w:tr w:rsidR="001A1783" w:rsidRPr="00A67022" w14:paraId="485B6E88" w14:textId="77777777" w:rsidTr="001A1783">
        <w:trPr>
          <w:trHeight w:val="155"/>
        </w:trPr>
        <w:tc>
          <w:tcPr>
            <w:tcW w:w="3085" w:type="dxa"/>
            <w:vMerge w:val="restart"/>
            <w:shd w:val="clear" w:color="auto" w:fill="auto"/>
          </w:tcPr>
          <w:p w14:paraId="485B6E86" w14:textId="7BF9FE83" w:rsidR="001A1783" w:rsidRPr="001A1783" w:rsidRDefault="001A1783" w:rsidP="001B6CB1">
            <w:pPr>
              <w:tabs>
                <w:tab w:val="left" w:pos="0"/>
              </w:tabs>
              <w:spacing w:before="120" w:after="120"/>
              <w:rPr>
                <w:noProof/>
              </w:rPr>
            </w:pPr>
            <w:r w:rsidRPr="001A1783">
              <w:rPr>
                <w:noProof/>
              </w:rPr>
              <w:t>Proven and relevant competence and professional experience, including in a multidiscplinary environment</w:t>
            </w:r>
            <w:r w:rsidR="00E05C10">
              <w:rPr>
                <w:noProof/>
              </w:rPr>
              <w:t xml:space="preserve">, </w:t>
            </w:r>
            <w:r w:rsidRPr="001A1783">
              <w:rPr>
                <w:noProof/>
              </w:rPr>
              <w:t xml:space="preserve">at European and international level, in one or more </w:t>
            </w:r>
            <w:r w:rsidR="00E05C10">
              <w:rPr>
                <w:noProof/>
              </w:rPr>
              <w:t>c</w:t>
            </w:r>
            <w:r w:rsidRPr="001A1783">
              <w:rPr>
                <w:noProof/>
              </w:rPr>
              <w:t xml:space="preserve">ategories referred to in points (1) to (23) </w:t>
            </w:r>
            <w:r>
              <w:rPr>
                <w:noProof/>
              </w:rPr>
              <w:t>in chapter 4 of the call</w:t>
            </w:r>
            <w:r w:rsidRPr="001A1783">
              <w:rPr>
                <w:noProof/>
              </w:rPr>
              <w:t xml:space="preserve"> in the field of organic production</w:t>
            </w:r>
          </w:p>
        </w:tc>
        <w:tc>
          <w:tcPr>
            <w:tcW w:w="5749" w:type="dxa"/>
            <w:shd w:val="clear" w:color="auto" w:fill="auto"/>
          </w:tcPr>
          <w:p w14:paraId="485B6E87" w14:textId="25B42B16" w:rsidR="001A1783" w:rsidRPr="00A67022" w:rsidRDefault="001A1783" w:rsidP="001A1783">
            <w:pPr>
              <w:pStyle w:val="LegalNumPar"/>
              <w:numPr>
                <w:ilvl w:val="0"/>
                <w:numId w:val="0"/>
              </w:numPr>
              <w:ind w:left="476" w:hanging="476"/>
              <w:rPr>
                <w:noProof/>
              </w:rPr>
            </w:pPr>
            <w:r>
              <w:rPr>
                <w:noProof/>
              </w:rPr>
              <w:t>Categories referred to in Chapter 4 of the call above:</w:t>
            </w:r>
          </w:p>
        </w:tc>
      </w:tr>
      <w:tr w:rsidR="001A1783" w:rsidRPr="00A67022" w14:paraId="6433367A" w14:textId="77777777" w:rsidTr="001A1783">
        <w:trPr>
          <w:trHeight w:val="155"/>
        </w:trPr>
        <w:tc>
          <w:tcPr>
            <w:tcW w:w="3085" w:type="dxa"/>
            <w:vMerge/>
            <w:shd w:val="clear" w:color="auto" w:fill="auto"/>
          </w:tcPr>
          <w:p w14:paraId="3A0FCA47" w14:textId="77777777" w:rsidR="001A1783" w:rsidRPr="006C60D9" w:rsidRDefault="001A1783" w:rsidP="001B6CB1">
            <w:pPr>
              <w:tabs>
                <w:tab w:val="left" w:pos="0"/>
              </w:tabs>
              <w:spacing w:before="120" w:after="120"/>
              <w:rPr>
                <w:noProof/>
              </w:rPr>
            </w:pPr>
          </w:p>
        </w:tc>
        <w:tc>
          <w:tcPr>
            <w:tcW w:w="5749" w:type="dxa"/>
            <w:shd w:val="clear" w:color="auto" w:fill="auto"/>
          </w:tcPr>
          <w:p w14:paraId="0ACFE28F" w14:textId="77777777" w:rsidR="001A1783" w:rsidRPr="00A67022" w:rsidRDefault="001A1783" w:rsidP="003C7077">
            <w:pPr>
              <w:pStyle w:val="LegalNumPar"/>
              <w:rPr>
                <w:noProof/>
              </w:rPr>
            </w:pPr>
          </w:p>
        </w:tc>
      </w:tr>
      <w:tr w:rsidR="001A1783" w:rsidRPr="00A67022" w14:paraId="0517E5E0" w14:textId="77777777" w:rsidTr="001A1783">
        <w:trPr>
          <w:trHeight w:val="144"/>
        </w:trPr>
        <w:tc>
          <w:tcPr>
            <w:tcW w:w="3085" w:type="dxa"/>
            <w:vMerge/>
            <w:shd w:val="clear" w:color="auto" w:fill="auto"/>
          </w:tcPr>
          <w:p w14:paraId="309B2A06" w14:textId="77777777" w:rsidR="001A1783" w:rsidRPr="006C60D9" w:rsidRDefault="001A1783" w:rsidP="001A1783">
            <w:pPr>
              <w:pStyle w:val="LegalNumPar"/>
              <w:rPr>
                <w:noProof/>
              </w:rPr>
            </w:pPr>
          </w:p>
        </w:tc>
        <w:tc>
          <w:tcPr>
            <w:tcW w:w="5749" w:type="dxa"/>
            <w:shd w:val="clear" w:color="auto" w:fill="auto"/>
          </w:tcPr>
          <w:p w14:paraId="4BA7F2BC" w14:textId="6FE9BCB2" w:rsidR="001A1783" w:rsidRPr="00A67022" w:rsidRDefault="001A1783" w:rsidP="001A1783">
            <w:pPr>
              <w:pStyle w:val="LegalNumPar"/>
              <w:rPr>
                <w:noProof/>
              </w:rPr>
            </w:pPr>
          </w:p>
        </w:tc>
      </w:tr>
      <w:tr w:rsidR="001A1783" w:rsidRPr="00A67022" w14:paraId="70425881" w14:textId="77777777" w:rsidTr="001A1783">
        <w:trPr>
          <w:trHeight w:val="144"/>
        </w:trPr>
        <w:tc>
          <w:tcPr>
            <w:tcW w:w="3085" w:type="dxa"/>
            <w:vMerge/>
            <w:shd w:val="clear" w:color="auto" w:fill="auto"/>
          </w:tcPr>
          <w:p w14:paraId="00DA721C" w14:textId="77777777" w:rsidR="001A1783" w:rsidRPr="006C60D9" w:rsidRDefault="001A1783" w:rsidP="001A1783">
            <w:pPr>
              <w:pStyle w:val="LegalNumPar"/>
              <w:rPr>
                <w:noProof/>
              </w:rPr>
            </w:pPr>
          </w:p>
        </w:tc>
        <w:tc>
          <w:tcPr>
            <w:tcW w:w="5749" w:type="dxa"/>
            <w:shd w:val="clear" w:color="auto" w:fill="auto"/>
          </w:tcPr>
          <w:p w14:paraId="57584455" w14:textId="74F8F604" w:rsidR="001A1783" w:rsidRPr="00A67022" w:rsidRDefault="001A1783" w:rsidP="001A1783">
            <w:pPr>
              <w:pStyle w:val="LegalNumPar"/>
              <w:rPr>
                <w:noProof/>
              </w:rPr>
            </w:pPr>
          </w:p>
        </w:tc>
      </w:tr>
      <w:tr w:rsidR="001A1783" w:rsidRPr="00A67022" w14:paraId="4E723FA5" w14:textId="77777777" w:rsidTr="001A1783">
        <w:trPr>
          <w:trHeight w:val="144"/>
        </w:trPr>
        <w:tc>
          <w:tcPr>
            <w:tcW w:w="3085" w:type="dxa"/>
            <w:vMerge/>
            <w:shd w:val="clear" w:color="auto" w:fill="auto"/>
          </w:tcPr>
          <w:p w14:paraId="3C4A3A2F" w14:textId="77777777" w:rsidR="001A1783" w:rsidRPr="006C60D9" w:rsidRDefault="001A1783" w:rsidP="001A1783">
            <w:pPr>
              <w:pStyle w:val="LegalNumPar"/>
              <w:rPr>
                <w:noProof/>
              </w:rPr>
            </w:pPr>
          </w:p>
        </w:tc>
        <w:tc>
          <w:tcPr>
            <w:tcW w:w="5749" w:type="dxa"/>
            <w:shd w:val="clear" w:color="auto" w:fill="auto"/>
          </w:tcPr>
          <w:p w14:paraId="06A6F784" w14:textId="77777777" w:rsidR="001A1783" w:rsidRPr="00A67022" w:rsidRDefault="001A1783" w:rsidP="001A1783">
            <w:pPr>
              <w:pStyle w:val="LegalNumPar"/>
              <w:rPr>
                <w:noProof/>
              </w:rPr>
            </w:pPr>
          </w:p>
        </w:tc>
      </w:tr>
      <w:tr w:rsidR="001A1783" w:rsidRPr="00A67022" w14:paraId="3342C4B1" w14:textId="77777777" w:rsidTr="001A1783">
        <w:trPr>
          <w:trHeight w:val="144"/>
        </w:trPr>
        <w:tc>
          <w:tcPr>
            <w:tcW w:w="3085" w:type="dxa"/>
            <w:vMerge/>
            <w:shd w:val="clear" w:color="auto" w:fill="auto"/>
          </w:tcPr>
          <w:p w14:paraId="10007BBB" w14:textId="77777777" w:rsidR="001A1783" w:rsidRPr="006C60D9" w:rsidRDefault="001A1783" w:rsidP="001A1783">
            <w:pPr>
              <w:pStyle w:val="LegalNumPar"/>
              <w:rPr>
                <w:noProof/>
              </w:rPr>
            </w:pPr>
          </w:p>
        </w:tc>
        <w:tc>
          <w:tcPr>
            <w:tcW w:w="5749" w:type="dxa"/>
            <w:shd w:val="clear" w:color="auto" w:fill="auto"/>
          </w:tcPr>
          <w:p w14:paraId="7D975FCA" w14:textId="77777777" w:rsidR="001A1783" w:rsidRPr="00A67022" w:rsidRDefault="001A1783" w:rsidP="001A1783">
            <w:pPr>
              <w:pStyle w:val="LegalNumPar"/>
              <w:rPr>
                <w:noProof/>
              </w:rPr>
            </w:pPr>
          </w:p>
        </w:tc>
      </w:tr>
      <w:tr w:rsidR="001A1783" w:rsidRPr="00A67022" w14:paraId="219875E1" w14:textId="77777777" w:rsidTr="001A1783">
        <w:trPr>
          <w:trHeight w:val="144"/>
        </w:trPr>
        <w:tc>
          <w:tcPr>
            <w:tcW w:w="3085" w:type="dxa"/>
            <w:vMerge/>
            <w:shd w:val="clear" w:color="auto" w:fill="auto"/>
          </w:tcPr>
          <w:p w14:paraId="23807AF7" w14:textId="77777777" w:rsidR="001A1783" w:rsidRPr="006C60D9" w:rsidRDefault="001A1783" w:rsidP="001A1783">
            <w:pPr>
              <w:pStyle w:val="LegalNumPar"/>
              <w:rPr>
                <w:noProof/>
              </w:rPr>
            </w:pPr>
          </w:p>
        </w:tc>
        <w:tc>
          <w:tcPr>
            <w:tcW w:w="5749" w:type="dxa"/>
            <w:shd w:val="clear" w:color="auto" w:fill="auto"/>
          </w:tcPr>
          <w:p w14:paraId="12FA2635" w14:textId="77777777" w:rsidR="001A1783" w:rsidRPr="00A67022" w:rsidRDefault="001A1783" w:rsidP="001A1783">
            <w:pPr>
              <w:pStyle w:val="LegalNumPar"/>
              <w:rPr>
                <w:noProof/>
              </w:rPr>
            </w:pPr>
          </w:p>
        </w:tc>
      </w:tr>
      <w:tr w:rsidR="001A1783" w:rsidRPr="00A67022" w14:paraId="766FB9D7" w14:textId="77777777" w:rsidTr="001A1783">
        <w:trPr>
          <w:trHeight w:val="144"/>
        </w:trPr>
        <w:tc>
          <w:tcPr>
            <w:tcW w:w="3085" w:type="dxa"/>
            <w:vMerge/>
            <w:shd w:val="clear" w:color="auto" w:fill="auto"/>
          </w:tcPr>
          <w:p w14:paraId="70EEFC2C" w14:textId="77777777" w:rsidR="001A1783" w:rsidRPr="006C60D9" w:rsidRDefault="001A1783" w:rsidP="001A1783">
            <w:pPr>
              <w:pStyle w:val="LegalNumPar"/>
              <w:rPr>
                <w:noProof/>
              </w:rPr>
            </w:pPr>
          </w:p>
        </w:tc>
        <w:tc>
          <w:tcPr>
            <w:tcW w:w="5749" w:type="dxa"/>
            <w:shd w:val="clear" w:color="auto" w:fill="auto"/>
          </w:tcPr>
          <w:p w14:paraId="1B4D101C" w14:textId="77777777" w:rsidR="001A1783" w:rsidRPr="00A67022" w:rsidRDefault="001A1783" w:rsidP="001A1783">
            <w:pPr>
              <w:pStyle w:val="LegalNumPar"/>
              <w:rPr>
                <w:noProof/>
              </w:rPr>
            </w:pPr>
          </w:p>
        </w:tc>
      </w:tr>
      <w:tr w:rsidR="001A1783" w:rsidRPr="00A67022" w14:paraId="24CEC2F1" w14:textId="77777777" w:rsidTr="001A1783">
        <w:trPr>
          <w:trHeight w:val="144"/>
        </w:trPr>
        <w:tc>
          <w:tcPr>
            <w:tcW w:w="3085" w:type="dxa"/>
            <w:vMerge/>
            <w:shd w:val="clear" w:color="auto" w:fill="auto"/>
          </w:tcPr>
          <w:p w14:paraId="37396BBC" w14:textId="77777777" w:rsidR="001A1783" w:rsidRPr="006C60D9" w:rsidRDefault="001A1783" w:rsidP="001A1783">
            <w:pPr>
              <w:pStyle w:val="LegalNumPar"/>
              <w:rPr>
                <w:noProof/>
              </w:rPr>
            </w:pPr>
          </w:p>
        </w:tc>
        <w:tc>
          <w:tcPr>
            <w:tcW w:w="5749" w:type="dxa"/>
            <w:shd w:val="clear" w:color="auto" w:fill="auto"/>
          </w:tcPr>
          <w:p w14:paraId="30E6E43D" w14:textId="77777777" w:rsidR="001A1783" w:rsidRPr="00A67022" w:rsidRDefault="001A1783" w:rsidP="001A1783">
            <w:pPr>
              <w:pStyle w:val="LegalNumPar"/>
              <w:rPr>
                <w:noProof/>
              </w:rPr>
            </w:pPr>
          </w:p>
        </w:tc>
      </w:tr>
      <w:tr w:rsidR="001A1783" w:rsidRPr="00A67022" w14:paraId="215C5CD9" w14:textId="77777777" w:rsidTr="001A1783">
        <w:trPr>
          <w:trHeight w:val="144"/>
        </w:trPr>
        <w:tc>
          <w:tcPr>
            <w:tcW w:w="3085" w:type="dxa"/>
            <w:vMerge/>
            <w:shd w:val="clear" w:color="auto" w:fill="auto"/>
          </w:tcPr>
          <w:p w14:paraId="2B1955AB" w14:textId="77777777" w:rsidR="001A1783" w:rsidRPr="006C60D9" w:rsidRDefault="001A1783" w:rsidP="001A1783">
            <w:pPr>
              <w:pStyle w:val="LegalNumPar"/>
              <w:rPr>
                <w:noProof/>
              </w:rPr>
            </w:pPr>
          </w:p>
        </w:tc>
        <w:tc>
          <w:tcPr>
            <w:tcW w:w="5749" w:type="dxa"/>
            <w:shd w:val="clear" w:color="auto" w:fill="auto"/>
          </w:tcPr>
          <w:p w14:paraId="05F84ADB" w14:textId="77777777" w:rsidR="001A1783" w:rsidRPr="00A67022" w:rsidRDefault="001A1783" w:rsidP="001A1783">
            <w:pPr>
              <w:pStyle w:val="LegalNumPar"/>
              <w:rPr>
                <w:noProof/>
              </w:rPr>
            </w:pPr>
          </w:p>
        </w:tc>
      </w:tr>
      <w:tr w:rsidR="001A1783" w:rsidRPr="00A67022" w14:paraId="455AAB46" w14:textId="77777777" w:rsidTr="001A1783">
        <w:trPr>
          <w:trHeight w:val="144"/>
        </w:trPr>
        <w:tc>
          <w:tcPr>
            <w:tcW w:w="3085" w:type="dxa"/>
            <w:vMerge/>
            <w:shd w:val="clear" w:color="auto" w:fill="auto"/>
          </w:tcPr>
          <w:p w14:paraId="6F62A787" w14:textId="77777777" w:rsidR="001A1783" w:rsidRPr="006C60D9" w:rsidRDefault="001A1783" w:rsidP="001A1783">
            <w:pPr>
              <w:pStyle w:val="LegalNumPar"/>
              <w:rPr>
                <w:noProof/>
              </w:rPr>
            </w:pPr>
          </w:p>
        </w:tc>
        <w:tc>
          <w:tcPr>
            <w:tcW w:w="5749" w:type="dxa"/>
            <w:shd w:val="clear" w:color="auto" w:fill="auto"/>
          </w:tcPr>
          <w:p w14:paraId="36C1D6D0" w14:textId="77777777" w:rsidR="001A1783" w:rsidRPr="00A67022" w:rsidRDefault="001A1783" w:rsidP="001A1783">
            <w:pPr>
              <w:pStyle w:val="LegalNumPar"/>
              <w:rPr>
                <w:noProof/>
              </w:rPr>
            </w:pPr>
          </w:p>
        </w:tc>
      </w:tr>
      <w:tr w:rsidR="001A1783" w:rsidRPr="00A67022" w14:paraId="5583A352" w14:textId="77777777" w:rsidTr="001A1783">
        <w:trPr>
          <w:trHeight w:val="144"/>
        </w:trPr>
        <w:tc>
          <w:tcPr>
            <w:tcW w:w="3085" w:type="dxa"/>
            <w:vMerge/>
            <w:shd w:val="clear" w:color="auto" w:fill="auto"/>
          </w:tcPr>
          <w:p w14:paraId="426981BC" w14:textId="77777777" w:rsidR="001A1783" w:rsidRPr="006C60D9" w:rsidRDefault="001A1783" w:rsidP="001A1783">
            <w:pPr>
              <w:pStyle w:val="LegalNumPar"/>
              <w:rPr>
                <w:noProof/>
              </w:rPr>
            </w:pPr>
          </w:p>
        </w:tc>
        <w:tc>
          <w:tcPr>
            <w:tcW w:w="5749" w:type="dxa"/>
            <w:shd w:val="clear" w:color="auto" w:fill="auto"/>
          </w:tcPr>
          <w:p w14:paraId="64A2D2F3" w14:textId="77777777" w:rsidR="001A1783" w:rsidRPr="00A67022" w:rsidRDefault="001A1783" w:rsidP="001A1783">
            <w:pPr>
              <w:pStyle w:val="LegalNumPar"/>
              <w:rPr>
                <w:noProof/>
              </w:rPr>
            </w:pPr>
          </w:p>
        </w:tc>
      </w:tr>
      <w:tr w:rsidR="001A1783" w:rsidRPr="00A67022" w14:paraId="78DD1B91" w14:textId="77777777" w:rsidTr="001A1783">
        <w:trPr>
          <w:trHeight w:val="144"/>
        </w:trPr>
        <w:tc>
          <w:tcPr>
            <w:tcW w:w="3085" w:type="dxa"/>
            <w:vMerge/>
            <w:shd w:val="clear" w:color="auto" w:fill="auto"/>
          </w:tcPr>
          <w:p w14:paraId="361D61F9" w14:textId="77777777" w:rsidR="001A1783" w:rsidRPr="006C60D9" w:rsidRDefault="001A1783" w:rsidP="001A1783">
            <w:pPr>
              <w:pStyle w:val="LegalNumPar"/>
              <w:rPr>
                <w:noProof/>
              </w:rPr>
            </w:pPr>
          </w:p>
        </w:tc>
        <w:tc>
          <w:tcPr>
            <w:tcW w:w="5749" w:type="dxa"/>
            <w:shd w:val="clear" w:color="auto" w:fill="auto"/>
          </w:tcPr>
          <w:p w14:paraId="2044577D" w14:textId="77777777" w:rsidR="001A1783" w:rsidRPr="00A67022" w:rsidRDefault="001A1783" w:rsidP="001A1783">
            <w:pPr>
              <w:pStyle w:val="LegalNumPar"/>
              <w:rPr>
                <w:noProof/>
              </w:rPr>
            </w:pPr>
          </w:p>
        </w:tc>
      </w:tr>
      <w:tr w:rsidR="001A1783" w:rsidRPr="00A67022" w14:paraId="36B074A1" w14:textId="77777777" w:rsidTr="001A1783">
        <w:trPr>
          <w:trHeight w:val="144"/>
        </w:trPr>
        <w:tc>
          <w:tcPr>
            <w:tcW w:w="3085" w:type="dxa"/>
            <w:vMerge/>
            <w:shd w:val="clear" w:color="auto" w:fill="auto"/>
          </w:tcPr>
          <w:p w14:paraId="55777C9D" w14:textId="77777777" w:rsidR="001A1783" w:rsidRPr="006C60D9" w:rsidRDefault="001A1783" w:rsidP="001A1783">
            <w:pPr>
              <w:pStyle w:val="LegalNumPar"/>
              <w:rPr>
                <w:noProof/>
              </w:rPr>
            </w:pPr>
          </w:p>
        </w:tc>
        <w:tc>
          <w:tcPr>
            <w:tcW w:w="5749" w:type="dxa"/>
            <w:shd w:val="clear" w:color="auto" w:fill="auto"/>
          </w:tcPr>
          <w:p w14:paraId="63F48573" w14:textId="77777777" w:rsidR="001A1783" w:rsidRPr="00A67022" w:rsidRDefault="001A1783" w:rsidP="001A1783">
            <w:pPr>
              <w:pStyle w:val="LegalNumPar"/>
              <w:rPr>
                <w:noProof/>
              </w:rPr>
            </w:pPr>
          </w:p>
        </w:tc>
      </w:tr>
      <w:tr w:rsidR="001A1783" w:rsidRPr="00A67022" w14:paraId="1CC3429B" w14:textId="77777777" w:rsidTr="001A1783">
        <w:trPr>
          <w:trHeight w:val="144"/>
        </w:trPr>
        <w:tc>
          <w:tcPr>
            <w:tcW w:w="3085" w:type="dxa"/>
            <w:vMerge/>
            <w:shd w:val="clear" w:color="auto" w:fill="auto"/>
          </w:tcPr>
          <w:p w14:paraId="2A7714E3" w14:textId="77777777" w:rsidR="001A1783" w:rsidRPr="006C60D9" w:rsidRDefault="001A1783" w:rsidP="001A1783">
            <w:pPr>
              <w:pStyle w:val="LegalNumPar"/>
              <w:rPr>
                <w:noProof/>
              </w:rPr>
            </w:pPr>
          </w:p>
        </w:tc>
        <w:tc>
          <w:tcPr>
            <w:tcW w:w="5749" w:type="dxa"/>
            <w:shd w:val="clear" w:color="auto" w:fill="auto"/>
          </w:tcPr>
          <w:p w14:paraId="35691E7C" w14:textId="77777777" w:rsidR="001A1783" w:rsidRPr="00A67022" w:rsidRDefault="001A1783" w:rsidP="001A1783">
            <w:pPr>
              <w:pStyle w:val="LegalNumPar"/>
              <w:rPr>
                <w:noProof/>
              </w:rPr>
            </w:pPr>
          </w:p>
        </w:tc>
      </w:tr>
      <w:tr w:rsidR="001A1783" w:rsidRPr="00A67022" w14:paraId="76ABCA8E" w14:textId="77777777" w:rsidTr="001A1783">
        <w:trPr>
          <w:trHeight w:val="144"/>
        </w:trPr>
        <w:tc>
          <w:tcPr>
            <w:tcW w:w="3085" w:type="dxa"/>
            <w:vMerge/>
            <w:shd w:val="clear" w:color="auto" w:fill="auto"/>
          </w:tcPr>
          <w:p w14:paraId="09DEF9B2" w14:textId="77777777" w:rsidR="001A1783" w:rsidRPr="006C60D9" w:rsidRDefault="001A1783" w:rsidP="001A1783">
            <w:pPr>
              <w:pStyle w:val="LegalNumPar"/>
              <w:rPr>
                <w:noProof/>
              </w:rPr>
            </w:pPr>
          </w:p>
        </w:tc>
        <w:tc>
          <w:tcPr>
            <w:tcW w:w="5749" w:type="dxa"/>
            <w:shd w:val="clear" w:color="auto" w:fill="auto"/>
          </w:tcPr>
          <w:p w14:paraId="4A1DDCC8" w14:textId="77777777" w:rsidR="001A1783" w:rsidRPr="00A67022" w:rsidRDefault="001A1783" w:rsidP="001A1783">
            <w:pPr>
              <w:pStyle w:val="LegalNumPar"/>
              <w:rPr>
                <w:noProof/>
              </w:rPr>
            </w:pPr>
          </w:p>
        </w:tc>
      </w:tr>
      <w:tr w:rsidR="001A1783" w:rsidRPr="00A67022" w14:paraId="5E097C98" w14:textId="77777777" w:rsidTr="001A1783">
        <w:trPr>
          <w:trHeight w:val="144"/>
        </w:trPr>
        <w:tc>
          <w:tcPr>
            <w:tcW w:w="3085" w:type="dxa"/>
            <w:vMerge/>
            <w:shd w:val="clear" w:color="auto" w:fill="auto"/>
          </w:tcPr>
          <w:p w14:paraId="3786AAFD" w14:textId="77777777" w:rsidR="001A1783" w:rsidRPr="006C60D9" w:rsidRDefault="001A1783" w:rsidP="001A1783">
            <w:pPr>
              <w:pStyle w:val="LegalNumPar"/>
              <w:rPr>
                <w:noProof/>
              </w:rPr>
            </w:pPr>
          </w:p>
        </w:tc>
        <w:tc>
          <w:tcPr>
            <w:tcW w:w="5749" w:type="dxa"/>
            <w:shd w:val="clear" w:color="auto" w:fill="auto"/>
          </w:tcPr>
          <w:p w14:paraId="445A7A0F" w14:textId="77777777" w:rsidR="001A1783" w:rsidRPr="00A67022" w:rsidRDefault="001A1783" w:rsidP="001A1783">
            <w:pPr>
              <w:pStyle w:val="LegalNumPar"/>
              <w:rPr>
                <w:noProof/>
              </w:rPr>
            </w:pPr>
          </w:p>
        </w:tc>
      </w:tr>
      <w:tr w:rsidR="001A1783" w:rsidRPr="00A67022" w14:paraId="680882E2" w14:textId="77777777" w:rsidTr="001A1783">
        <w:trPr>
          <w:trHeight w:val="144"/>
        </w:trPr>
        <w:tc>
          <w:tcPr>
            <w:tcW w:w="3085" w:type="dxa"/>
            <w:vMerge/>
            <w:shd w:val="clear" w:color="auto" w:fill="auto"/>
          </w:tcPr>
          <w:p w14:paraId="2CFDC9AF" w14:textId="77777777" w:rsidR="001A1783" w:rsidRPr="006C60D9" w:rsidRDefault="001A1783" w:rsidP="001A1783">
            <w:pPr>
              <w:pStyle w:val="LegalNumPar"/>
              <w:rPr>
                <w:noProof/>
              </w:rPr>
            </w:pPr>
          </w:p>
        </w:tc>
        <w:tc>
          <w:tcPr>
            <w:tcW w:w="5749" w:type="dxa"/>
            <w:shd w:val="clear" w:color="auto" w:fill="auto"/>
          </w:tcPr>
          <w:p w14:paraId="1F2EF8B9" w14:textId="77777777" w:rsidR="001A1783" w:rsidRPr="00A67022" w:rsidRDefault="001A1783" w:rsidP="001A1783">
            <w:pPr>
              <w:pStyle w:val="LegalNumPar"/>
              <w:rPr>
                <w:noProof/>
              </w:rPr>
            </w:pPr>
          </w:p>
        </w:tc>
      </w:tr>
      <w:tr w:rsidR="001A1783" w:rsidRPr="00A67022" w14:paraId="47160627" w14:textId="77777777" w:rsidTr="001A1783">
        <w:trPr>
          <w:trHeight w:val="144"/>
        </w:trPr>
        <w:tc>
          <w:tcPr>
            <w:tcW w:w="3085" w:type="dxa"/>
            <w:vMerge/>
            <w:shd w:val="clear" w:color="auto" w:fill="auto"/>
          </w:tcPr>
          <w:p w14:paraId="2992025A" w14:textId="77777777" w:rsidR="001A1783" w:rsidRPr="006C60D9" w:rsidRDefault="001A1783" w:rsidP="001A1783">
            <w:pPr>
              <w:pStyle w:val="LegalNumPar"/>
              <w:rPr>
                <w:noProof/>
              </w:rPr>
            </w:pPr>
          </w:p>
        </w:tc>
        <w:tc>
          <w:tcPr>
            <w:tcW w:w="5749" w:type="dxa"/>
            <w:shd w:val="clear" w:color="auto" w:fill="auto"/>
          </w:tcPr>
          <w:p w14:paraId="6170FFE6" w14:textId="77777777" w:rsidR="001A1783" w:rsidRPr="00A67022" w:rsidRDefault="001A1783" w:rsidP="001A1783">
            <w:pPr>
              <w:pStyle w:val="LegalNumPar"/>
              <w:rPr>
                <w:noProof/>
              </w:rPr>
            </w:pPr>
          </w:p>
        </w:tc>
      </w:tr>
      <w:tr w:rsidR="001A1783" w:rsidRPr="00A67022" w14:paraId="196F29A2" w14:textId="77777777" w:rsidTr="001A1783">
        <w:trPr>
          <w:trHeight w:val="144"/>
        </w:trPr>
        <w:tc>
          <w:tcPr>
            <w:tcW w:w="3085" w:type="dxa"/>
            <w:vMerge/>
            <w:shd w:val="clear" w:color="auto" w:fill="auto"/>
          </w:tcPr>
          <w:p w14:paraId="32F6D9B7" w14:textId="77777777" w:rsidR="001A1783" w:rsidRPr="006C60D9" w:rsidRDefault="001A1783" w:rsidP="001A1783">
            <w:pPr>
              <w:pStyle w:val="LegalNumPar"/>
              <w:rPr>
                <w:noProof/>
              </w:rPr>
            </w:pPr>
          </w:p>
        </w:tc>
        <w:tc>
          <w:tcPr>
            <w:tcW w:w="5749" w:type="dxa"/>
            <w:shd w:val="clear" w:color="auto" w:fill="auto"/>
          </w:tcPr>
          <w:p w14:paraId="430B0943" w14:textId="77777777" w:rsidR="001A1783" w:rsidRPr="00A67022" w:rsidRDefault="001A1783" w:rsidP="001A1783">
            <w:pPr>
              <w:pStyle w:val="LegalNumPar"/>
              <w:rPr>
                <w:noProof/>
              </w:rPr>
            </w:pPr>
          </w:p>
        </w:tc>
      </w:tr>
      <w:tr w:rsidR="001A1783" w:rsidRPr="00A67022" w14:paraId="5A38DAB7" w14:textId="77777777" w:rsidTr="001A1783">
        <w:trPr>
          <w:trHeight w:val="144"/>
        </w:trPr>
        <w:tc>
          <w:tcPr>
            <w:tcW w:w="3085" w:type="dxa"/>
            <w:vMerge/>
            <w:shd w:val="clear" w:color="auto" w:fill="auto"/>
          </w:tcPr>
          <w:p w14:paraId="589CDA9B" w14:textId="77777777" w:rsidR="001A1783" w:rsidRPr="006C60D9" w:rsidRDefault="001A1783" w:rsidP="001A1783">
            <w:pPr>
              <w:pStyle w:val="LegalNumPar"/>
              <w:rPr>
                <w:noProof/>
              </w:rPr>
            </w:pPr>
          </w:p>
        </w:tc>
        <w:tc>
          <w:tcPr>
            <w:tcW w:w="5749" w:type="dxa"/>
            <w:shd w:val="clear" w:color="auto" w:fill="auto"/>
          </w:tcPr>
          <w:p w14:paraId="147B5357" w14:textId="77777777" w:rsidR="001A1783" w:rsidRPr="00A67022" w:rsidRDefault="001A1783" w:rsidP="001A1783">
            <w:pPr>
              <w:pStyle w:val="LegalNumPar"/>
              <w:rPr>
                <w:noProof/>
              </w:rPr>
            </w:pPr>
          </w:p>
        </w:tc>
      </w:tr>
      <w:tr w:rsidR="001A1783" w:rsidRPr="00A67022" w14:paraId="6885EEAA" w14:textId="77777777" w:rsidTr="001A1783">
        <w:trPr>
          <w:trHeight w:val="144"/>
        </w:trPr>
        <w:tc>
          <w:tcPr>
            <w:tcW w:w="3085" w:type="dxa"/>
            <w:vMerge/>
            <w:shd w:val="clear" w:color="auto" w:fill="auto"/>
          </w:tcPr>
          <w:p w14:paraId="522B7B77" w14:textId="77777777" w:rsidR="001A1783" w:rsidRPr="006C60D9" w:rsidRDefault="001A1783" w:rsidP="001A1783">
            <w:pPr>
              <w:pStyle w:val="LegalNumPar"/>
              <w:rPr>
                <w:noProof/>
              </w:rPr>
            </w:pPr>
          </w:p>
        </w:tc>
        <w:tc>
          <w:tcPr>
            <w:tcW w:w="5749" w:type="dxa"/>
            <w:shd w:val="clear" w:color="auto" w:fill="auto"/>
          </w:tcPr>
          <w:p w14:paraId="692C6E07" w14:textId="77777777" w:rsidR="001A1783" w:rsidRPr="00A67022" w:rsidRDefault="001A1783" w:rsidP="001A1783">
            <w:pPr>
              <w:pStyle w:val="LegalNumPar"/>
              <w:rPr>
                <w:noProof/>
              </w:rPr>
            </w:pPr>
          </w:p>
        </w:tc>
      </w:tr>
      <w:tr w:rsidR="001A1783" w:rsidRPr="00A67022" w14:paraId="56798B10" w14:textId="77777777" w:rsidTr="001A1783">
        <w:trPr>
          <w:trHeight w:val="144"/>
        </w:trPr>
        <w:tc>
          <w:tcPr>
            <w:tcW w:w="3085" w:type="dxa"/>
            <w:vMerge/>
            <w:shd w:val="clear" w:color="auto" w:fill="auto"/>
          </w:tcPr>
          <w:p w14:paraId="7521CDB7" w14:textId="77777777" w:rsidR="001A1783" w:rsidRPr="006C60D9" w:rsidRDefault="001A1783" w:rsidP="001A1783">
            <w:pPr>
              <w:pStyle w:val="LegalNumPar"/>
              <w:rPr>
                <w:noProof/>
              </w:rPr>
            </w:pPr>
          </w:p>
        </w:tc>
        <w:tc>
          <w:tcPr>
            <w:tcW w:w="5749" w:type="dxa"/>
            <w:shd w:val="clear" w:color="auto" w:fill="auto"/>
          </w:tcPr>
          <w:p w14:paraId="2CDDDD24" w14:textId="77777777" w:rsidR="001A1783" w:rsidRPr="00A67022" w:rsidRDefault="001A1783" w:rsidP="001A1783">
            <w:pPr>
              <w:pStyle w:val="LegalNumPar"/>
              <w:rPr>
                <w:noProof/>
              </w:rPr>
            </w:pPr>
          </w:p>
        </w:tc>
      </w:tr>
      <w:tr w:rsidR="001A1783" w:rsidRPr="00A67022" w14:paraId="0DF2A3B6" w14:textId="77777777" w:rsidTr="001A1783">
        <w:trPr>
          <w:trHeight w:val="144"/>
        </w:trPr>
        <w:tc>
          <w:tcPr>
            <w:tcW w:w="3085" w:type="dxa"/>
            <w:vMerge/>
            <w:shd w:val="clear" w:color="auto" w:fill="auto"/>
          </w:tcPr>
          <w:p w14:paraId="0FD8CE9D" w14:textId="77777777" w:rsidR="001A1783" w:rsidRPr="006C60D9" w:rsidRDefault="001A1783" w:rsidP="001B6CB1">
            <w:pPr>
              <w:tabs>
                <w:tab w:val="left" w:pos="0"/>
              </w:tabs>
              <w:spacing w:before="120" w:after="120"/>
              <w:rPr>
                <w:noProof/>
              </w:rPr>
            </w:pPr>
          </w:p>
        </w:tc>
        <w:tc>
          <w:tcPr>
            <w:tcW w:w="5749" w:type="dxa"/>
            <w:shd w:val="clear" w:color="auto" w:fill="auto"/>
          </w:tcPr>
          <w:p w14:paraId="0B7B22CC" w14:textId="77777777" w:rsidR="001A1783" w:rsidRPr="00A67022" w:rsidRDefault="001A1783" w:rsidP="001A1783">
            <w:pPr>
              <w:pStyle w:val="LegalNumPar"/>
              <w:rPr>
                <w:noProof/>
              </w:rPr>
            </w:pPr>
          </w:p>
        </w:tc>
      </w:tr>
      <w:tr w:rsidR="001A1783" w:rsidRPr="00A67022" w14:paraId="4C715BE5" w14:textId="77777777" w:rsidTr="001A1783">
        <w:trPr>
          <w:trHeight w:val="144"/>
        </w:trPr>
        <w:tc>
          <w:tcPr>
            <w:tcW w:w="3085" w:type="dxa"/>
            <w:vMerge/>
            <w:shd w:val="clear" w:color="auto" w:fill="auto"/>
          </w:tcPr>
          <w:p w14:paraId="5CD81395" w14:textId="77777777" w:rsidR="001A1783" w:rsidRPr="006C60D9" w:rsidRDefault="001A1783" w:rsidP="001B6CB1">
            <w:pPr>
              <w:tabs>
                <w:tab w:val="left" w:pos="0"/>
              </w:tabs>
              <w:spacing w:before="120" w:after="120"/>
              <w:rPr>
                <w:noProof/>
              </w:rPr>
            </w:pPr>
          </w:p>
        </w:tc>
        <w:tc>
          <w:tcPr>
            <w:tcW w:w="5749" w:type="dxa"/>
            <w:shd w:val="clear" w:color="auto" w:fill="auto"/>
          </w:tcPr>
          <w:p w14:paraId="68743064" w14:textId="050FDCFB" w:rsidR="001A1783" w:rsidRPr="00A67022" w:rsidRDefault="001A1783" w:rsidP="001A1783">
            <w:pPr>
              <w:pStyle w:val="LegalNumPar"/>
              <w:numPr>
                <w:ilvl w:val="0"/>
                <w:numId w:val="0"/>
              </w:numPr>
              <w:rPr>
                <w:noProof/>
              </w:rPr>
            </w:pPr>
          </w:p>
        </w:tc>
      </w:tr>
      <w:tr w:rsidR="00FA73F3" w:rsidRPr="00A67022" w14:paraId="1504E7F5" w14:textId="77777777" w:rsidTr="00FA73F3">
        <w:trPr>
          <w:trHeight w:val="120"/>
        </w:trPr>
        <w:tc>
          <w:tcPr>
            <w:tcW w:w="3085" w:type="dxa"/>
            <w:vMerge w:val="restart"/>
            <w:shd w:val="clear" w:color="auto" w:fill="auto"/>
          </w:tcPr>
          <w:p w14:paraId="13A06E52" w14:textId="40A5CFAA" w:rsidR="00FA73F3" w:rsidRPr="001A1783" w:rsidRDefault="001A1783" w:rsidP="001B6CB1">
            <w:pPr>
              <w:tabs>
                <w:tab w:val="left" w:pos="0"/>
              </w:tabs>
              <w:spacing w:before="120" w:after="120"/>
              <w:rPr>
                <w:lang w:eastAsia="en-GB"/>
              </w:rPr>
            </w:pPr>
            <w:r w:rsidRPr="001A1783">
              <w:rPr>
                <w:lang w:eastAsia="en-GB"/>
              </w:rPr>
              <w:t xml:space="preserve">University level of education corresponding to a complete cycle of studies attested by a diploma of minimum three years, in areas including at least one of the </w:t>
            </w:r>
            <w:r w:rsidR="00E05C10">
              <w:rPr>
                <w:lang w:eastAsia="en-GB"/>
              </w:rPr>
              <w:t>c</w:t>
            </w:r>
            <w:r w:rsidRPr="001A1783">
              <w:rPr>
                <w:lang w:eastAsia="en-GB"/>
              </w:rPr>
              <w:t xml:space="preserve">ategories referred to in points (1) to (23) </w:t>
            </w:r>
            <w:r w:rsidRPr="006C60D9">
              <w:rPr>
                <w:noProof/>
                <w:szCs w:val="24"/>
              </w:rPr>
              <w:t>in</w:t>
            </w:r>
            <w:r w:rsidRPr="006C60D9">
              <w:rPr>
                <w:lang w:eastAsia="en-GB"/>
              </w:rPr>
              <w:t xml:space="preserve"> chapter 4 of the call</w:t>
            </w:r>
          </w:p>
        </w:tc>
        <w:tc>
          <w:tcPr>
            <w:tcW w:w="5749" w:type="dxa"/>
            <w:shd w:val="clear" w:color="auto" w:fill="auto"/>
          </w:tcPr>
          <w:p w14:paraId="0CB4F418" w14:textId="63D87DC9" w:rsidR="00FA73F3" w:rsidRPr="00A67022" w:rsidRDefault="00FA73F3" w:rsidP="001B6CB1">
            <w:pPr>
              <w:tabs>
                <w:tab w:val="left" w:pos="0"/>
              </w:tabs>
              <w:spacing w:before="120" w:after="120"/>
              <w:rPr>
                <w:noProof/>
                <w:szCs w:val="24"/>
              </w:rPr>
            </w:pPr>
            <w:r>
              <w:rPr>
                <w:noProof/>
              </w:rPr>
              <w:t>Categories referred to in Chapter 4 of the call above:</w:t>
            </w:r>
          </w:p>
        </w:tc>
      </w:tr>
      <w:tr w:rsidR="00FA73F3" w:rsidRPr="00A67022" w14:paraId="6AB4151D" w14:textId="77777777" w:rsidTr="00FA73F3">
        <w:trPr>
          <w:trHeight w:val="97"/>
        </w:trPr>
        <w:tc>
          <w:tcPr>
            <w:tcW w:w="3085" w:type="dxa"/>
            <w:vMerge/>
            <w:shd w:val="clear" w:color="auto" w:fill="auto"/>
          </w:tcPr>
          <w:p w14:paraId="2145CB58" w14:textId="77777777" w:rsidR="00FA73F3" w:rsidRPr="006C60D9" w:rsidRDefault="00FA73F3" w:rsidP="00FA73F3">
            <w:pPr>
              <w:tabs>
                <w:tab w:val="left" w:pos="0"/>
              </w:tabs>
              <w:spacing w:before="120" w:after="120"/>
              <w:rPr>
                <w:lang w:eastAsia="en-GB"/>
              </w:rPr>
            </w:pPr>
          </w:p>
        </w:tc>
        <w:tc>
          <w:tcPr>
            <w:tcW w:w="5749" w:type="dxa"/>
            <w:shd w:val="clear" w:color="auto" w:fill="auto"/>
          </w:tcPr>
          <w:p w14:paraId="0D96BBEC" w14:textId="77777777" w:rsidR="00FA73F3" w:rsidRPr="00A67022" w:rsidRDefault="00FA73F3" w:rsidP="001A1783">
            <w:pPr>
              <w:pStyle w:val="LegalNumPar"/>
              <w:numPr>
                <w:ilvl w:val="0"/>
                <w:numId w:val="38"/>
              </w:numPr>
              <w:rPr>
                <w:noProof/>
              </w:rPr>
            </w:pPr>
          </w:p>
        </w:tc>
      </w:tr>
      <w:tr w:rsidR="00FA73F3" w:rsidRPr="00A67022" w14:paraId="5888D53A" w14:textId="77777777" w:rsidTr="00FA73F3">
        <w:trPr>
          <w:trHeight w:val="97"/>
        </w:trPr>
        <w:tc>
          <w:tcPr>
            <w:tcW w:w="3085" w:type="dxa"/>
            <w:vMerge/>
            <w:shd w:val="clear" w:color="auto" w:fill="auto"/>
          </w:tcPr>
          <w:p w14:paraId="199AE536" w14:textId="77777777" w:rsidR="00FA73F3" w:rsidRPr="006C60D9" w:rsidRDefault="00FA73F3" w:rsidP="001A1783">
            <w:pPr>
              <w:pStyle w:val="LegalNumPar"/>
              <w:rPr>
                <w:lang w:eastAsia="en-GB"/>
              </w:rPr>
            </w:pPr>
          </w:p>
        </w:tc>
        <w:tc>
          <w:tcPr>
            <w:tcW w:w="5749" w:type="dxa"/>
            <w:shd w:val="clear" w:color="auto" w:fill="auto"/>
          </w:tcPr>
          <w:p w14:paraId="6657FCC4" w14:textId="77777777" w:rsidR="00FA73F3" w:rsidRPr="00A67022" w:rsidRDefault="00FA73F3" w:rsidP="001A1783">
            <w:pPr>
              <w:pStyle w:val="LegalNumPar"/>
              <w:rPr>
                <w:noProof/>
              </w:rPr>
            </w:pPr>
          </w:p>
        </w:tc>
      </w:tr>
      <w:tr w:rsidR="00FA73F3" w:rsidRPr="00A67022" w14:paraId="1F3E589D" w14:textId="77777777" w:rsidTr="00FA73F3">
        <w:trPr>
          <w:trHeight w:val="97"/>
        </w:trPr>
        <w:tc>
          <w:tcPr>
            <w:tcW w:w="3085" w:type="dxa"/>
            <w:vMerge/>
            <w:shd w:val="clear" w:color="auto" w:fill="auto"/>
          </w:tcPr>
          <w:p w14:paraId="1468ECBD" w14:textId="77777777" w:rsidR="00FA73F3" w:rsidRPr="006C60D9" w:rsidRDefault="00FA73F3" w:rsidP="001A1783">
            <w:pPr>
              <w:pStyle w:val="LegalNumPar"/>
              <w:rPr>
                <w:lang w:eastAsia="en-GB"/>
              </w:rPr>
            </w:pPr>
          </w:p>
        </w:tc>
        <w:tc>
          <w:tcPr>
            <w:tcW w:w="5749" w:type="dxa"/>
            <w:shd w:val="clear" w:color="auto" w:fill="auto"/>
          </w:tcPr>
          <w:p w14:paraId="184EB9E6" w14:textId="77777777" w:rsidR="00FA73F3" w:rsidRPr="00A67022" w:rsidRDefault="00FA73F3" w:rsidP="001A1783">
            <w:pPr>
              <w:pStyle w:val="LegalNumPar"/>
              <w:rPr>
                <w:noProof/>
              </w:rPr>
            </w:pPr>
          </w:p>
        </w:tc>
      </w:tr>
      <w:tr w:rsidR="00FA73F3" w:rsidRPr="00A67022" w14:paraId="6D8057AE" w14:textId="77777777" w:rsidTr="00FA73F3">
        <w:trPr>
          <w:trHeight w:val="97"/>
        </w:trPr>
        <w:tc>
          <w:tcPr>
            <w:tcW w:w="3085" w:type="dxa"/>
            <w:vMerge/>
            <w:shd w:val="clear" w:color="auto" w:fill="auto"/>
          </w:tcPr>
          <w:p w14:paraId="35DA5162" w14:textId="77777777" w:rsidR="00FA73F3" w:rsidRPr="006C60D9" w:rsidRDefault="00FA73F3" w:rsidP="001A1783">
            <w:pPr>
              <w:pStyle w:val="LegalNumPar"/>
              <w:rPr>
                <w:lang w:eastAsia="en-GB"/>
              </w:rPr>
            </w:pPr>
          </w:p>
        </w:tc>
        <w:tc>
          <w:tcPr>
            <w:tcW w:w="5749" w:type="dxa"/>
            <w:shd w:val="clear" w:color="auto" w:fill="auto"/>
          </w:tcPr>
          <w:p w14:paraId="1370E7FC" w14:textId="77777777" w:rsidR="00FA73F3" w:rsidRPr="00A67022" w:rsidRDefault="00FA73F3" w:rsidP="001A1783">
            <w:pPr>
              <w:pStyle w:val="LegalNumPar"/>
              <w:rPr>
                <w:noProof/>
              </w:rPr>
            </w:pPr>
          </w:p>
        </w:tc>
      </w:tr>
      <w:tr w:rsidR="00FA73F3" w:rsidRPr="00A67022" w14:paraId="121299D0" w14:textId="77777777" w:rsidTr="00FA73F3">
        <w:trPr>
          <w:trHeight w:val="97"/>
        </w:trPr>
        <w:tc>
          <w:tcPr>
            <w:tcW w:w="3085" w:type="dxa"/>
            <w:vMerge/>
            <w:shd w:val="clear" w:color="auto" w:fill="auto"/>
          </w:tcPr>
          <w:p w14:paraId="6FB0A3B2" w14:textId="77777777" w:rsidR="00FA73F3" w:rsidRPr="006C60D9" w:rsidRDefault="00FA73F3" w:rsidP="001A1783">
            <w:pPr>
              <w:pStyle w:val="LegalNumPar"/>
              <w:rPr>
                <w:lang w:eastAsia="en-GB"/>
              </w:rPr>
            </w:pPr>
          </w:p>
        </w:tc>
        <w:tc>
          <w:tcPr>
            <w:tcW w:w="5749" w:type="dxa"/>
            <w:shd w:val="clear" w:color="auto" w:fill="auto"/>
          </w:tcPr>
          <w:p w14:paraId="6684DCAC" w14:textId="77777777" w:rsidR="00FA73F3" w:rsidRPr="00A67022" w:rsidRDefault="00FA73F3" w:rsidP="001A1783">
            <w:pPr>
              <w:pStyle w:val="LegalNumPar"/>
              <w:rPr>
                <w:noProof/>
              </w:rPr>
            </w:pPr>
          </w:p>
        </w:tc>
      </w:tr>
      <w:tr w:rsidR="00FA73F3" w:rsidRPr="00A67022" w14:paraId="0C3C35CC" w14:textId="77777777" w:rsidTr="00FA73F3">
        <w:trPr>
          <w:trHeight w:val="97"/>
        </w:trPr>
        <w:tc>
          <w:tcPr>
            <w:tcW w:w="3085" w:type="dxa"/>
            <w:vMerge/>
            <w:shd w:val="clear" w:color="auto" w:fill="auto"/>
          </w:tcPr>
          <w:p w14:paraId="6EA3868B" w14:textId="77777777" w:rsidR="00FA73F3" w:rsidRPr="006C60D9" w:rsidRDefault="00FA73F3" w:rsidP="001A1783">
            <w:pPr>
              <w:pStyle w:val="LegalNumPar"/>
              <w:rPr>
                <w:lang w:eastAsia="en-GB"/>
              </w:rPr>
            </w:pPr>
          </w:p>
        </w:tc>
        <w:tc>
          <w:tcPr>
            <w:tcW w:w="5749" w:type="dxa"/>
            <w:shd w:val="clear" w:color="auto" w:fill="auto"/>
          </w:tcPr>
          <w:p w14:paraId="126D755D" w14:textId="77777777" w:rsidR="00FA73F3" w:rsidRPr="00A67022" w:rsidRDefault="00FA73F3" w:rsidP="001A1783">
            <w:pPr>
              <w:pStyle w:val="LegalNumPar"/>
              <w:rPr>
                <w:noProof/>
              </w:rPr>
            </w:pPr>
          </w:p>
        </w:tc>
      </w:tr>
      <w:tr w:rsidR="00FA73F3" w:rsidRPr="00A67022" w14:paraId="1AA8986F" w14:textId="77777777" w:rsidTr="00FA73F3">
        <w:trPr>
          <w:trHeight w:val="97"/>
        </w:trPr>
        <w:tc>
          <w:tcPr>
            <w:tcW w:w="3085" w:type="dxa"/>
            <w:vMerge/>
            <w:shd w:val="clear" w:color="auto" w:fill="auto"/>
          </w:tcPr>
          <w:p w14:paraId="7CE891BF" w14:textId="77777777" w:rsidR="00FA73F3" w:rsidRPr="006C60D9" w:rsidRDefault="00FA73F3" w:rsidP="001A1783">
            <w:pPr>
              <w:pStyle w:val="LegalNumPar"/>
              <w:rPr>
                <w:lang w:eastAsia="en-GB"/>
              </w:rPr>
            </w:pPr>
          </w:p>
        </w:tc>
        <w:tc>
          <w:tcPr>
            <w:tcW w:w="5749" w:type="dxa"/>
            <w:shd w:val="clear" w:color="auto" w:fill="auto"/>
          </w:tcPr>
          <w:p w14:paraId="012C46E6" w14:textId="77777777" w:rsidR="00FA73F3" w:rsidRPr="00A67022" w:rsidRDefault="00FA73F3" w:rsidP="001A1783">
            <w:pPr>
              <w:pStyle w:val="LegalNumPar"/>
              <w:rPr>
                <w:noProof/>
              </w:rPr>
            </w:pPr>
          </w:p>
        </w:tc>
      </w:tr>
      <w:tr w:rsidR="00FA73F3" w:rsidRPr="00A67022" w14:paraId="7BF53351" w14:textId="77777777" w:rsidTr="00FA73F3">
        <w:trPr>
          <w:trHeight w:val="97"/>
        </w:trPr>
        <w:tc>
          <w:tcPr>
            <w:tcW w:w="3085" w:type="dxa"/>
            <w:vMerge/>
            <w:shd w:val="clear" w:color="auto" w:fill="auto"/>
          </w:tcPr>
          <w:p w14:paraId="50EC9A9D" w14:textId="77777777" w:rsidR="00FA73F3" w:rsidRPr="006C60D9" w:rsidRDefault="00FA73F3" w:rsidP="001A1783">
            <w:pPr>
              <w:pStyle w:val="LegalNumPar"/>
              <w:rPr>
                <w:lang w:eastAsia="en-GB"/>
              </w:rPr>
            </w:pPr>
          </w:p>
        </w:tc>
        <w:tc>
          <w:tcPr>
            <w:tcW w:w="5749" w:type="dxa"/>
            <w:shd w:val="clear" w:color="auto" w:fill="auto"/>
          </w:tcPr>
          <w:p w14:paraId="1FF45889" w14:textId="77777777" w:rsidR="00FA73F3" w:rsidRPr="00A67022" w:rsidRDefault="00FA73F3" w:rsidP="001A1783">
            <w:pPr>
              <w:pStyle w:val="LegalNumPar"/>
              <w:rPr>
                <w:noProof/>
              </w:rPr>
            </w:pPr>
          </w:p>
        </w:tc>
      </w:tr>
      <w:tr w:rsidR="00FA73F3" w:rsidRPr="00A67022" w14:paraId="063CA3E8" w14:textId="77777777" w:rsidTr="00FA73F3">
        <w:trPr>
          <w:trHeight w:val="97"/>
        </w:trPr>
        <w:tc>
          <w:tcPr>
            <w:tcW w:w="3085" w:type="dxa"/>
            <w:vMerge/>
            <w:shd w:val="clear" w:color="auto" w:fill="auto"/>
          </w:tcPr>
          <w:p w14:paraId="08BEA96F" w14:textId="77777777" w:rsidR="00FA73F3" w:rsidRPr="006C60D9" w:rsidRDefault="00FA73F3" w:rsidP="001A1783">
            <w:pPr>
              <w:pStyle w:val="LegalNumPar"/>
              <w:rPr>
                <w:lang w:eastAsia="en-GB"/>
              </w:rPr>
            </w:pPr>
          </w:p>
        </w:tc>
        <w:tc>
          <w:tcPr>
            <w:tcW w:w="5749" w:type="dxa"/>
            <w:shd w:val="clear" w:color="auto" w:fill="auto"/>
          </w:tcPr>
          <w:p w14:paraId="1576B64F" w14:textId="77777777" w:rsidR="00FA73F3" w:rsidRPr="00A67022" w:rsidRDefault="00FA73F3" w:rsidP="001A1783">
            <w:pPr>
              <w:pStyle w:val="LegalNumPar"/>
              <w:rPr>
                <w:noProof/>
              </w:rPr>
            </w:pPr>
          </w:p>
        </w:tc>
      </w:tr>
      <w:tr w:rsidR="00FA73F3" w:rsidRPr="00A67022" w14:paraId="55D8D0EC" w14:textId="77777777" w:rsidTr="00FA73F3">
        <w:trPr>
          <w:trHeight w:val="97"/>
        </w:trPr>
        <w:tc>
          <w:tcPr>
            <w:tcW w:w="3085" w:type="dxa"/>
            <w:vMerge/>
            <w:shd w:val="clear" w:color="auto" w:fill="auto"/>
          </w:tcPr>
          <w:p w14:paraId="5F68BF64" w14:textId="77777777" w:rsidR="00FA73F3" w:rsidRPr="006C60D9" w:rsidRDefault="00FA73F3" w:rsidP="001A1783">
            <w:pPr>
              <w:pStyle w:val="LegalNumPar"/>
              <w:rPr>
                <w:lang w:eastAsia="en-GB"/>
              </w:rPr>
            </w:pPr>
          </w:p>
        </w:tc>
        <w:tc>
          <w:tcPr>
            <w:tcW w:w="5749" w:type="dxa"/>
            <w:shd w:val="clear" w:color="auto" w:fill="auto"/>
          </w:tcPr>
          <w:p w14:paraId="50833D70" w14:textId="77777777" w:rsidR="00FA73F3" w:rsidRPr="00A67022" w:rsidRDefault="00FA73F3" w:rsidP="001A1783">
            <w:pPr>
              <w:pStyle w:val="LegalNumPar"/>
              <w:rPr>
                <w:noProof/>
              </w:rPr>
            </w:pPr>
          </w:p>
        </w:tc>
      </w:tr>
      <w:tr w:rsidR="00FA73F3" w:rsidRPr="00A67022" w14:paraId="64263BE9" w14:textId="77777777" w:rsidTr="00FA73F3">
        <w:trPr>
          <w:trHeight w:val="97"/>
        </w:trPr>
        <w:tc>
          <w:tcPr>
            <w:tcW w:w="3085" w:type="dxa"/>
            <w:vMerge/>
            <w:shd w:val="clear" w:color="auto" w:fill="auto"/>
          </w:tcPr>
          <w:p w14:paraId="79D3C266" w14:textId="77777777" w:rsidR="00FA73F3" w:rsidRPr="006C60D9" w:rsidRDefault="00FA73F3" w:rsidP="001A1783">
            <w:pPr>
              <w:pStyle w:val="LegalNumPar"/>
              <w:rPr>
                <w:lang w:eastAsia="en-GB"/>
              </w:rPr>
            </w:pPr>
          </w:p>
        </w:tc>
        <w:tc>
          <w:tcPr>
            <w:tcW w:w="5749" w:type="dxa"/>
            <w:shd w:val="clear" w:color="auto" w:fill="auto"/>
          </w:tcPr>
          <w:p w14:paraId="4BD5CCFF" w14:textId="77777777" w:rsidR="00FA73F3" w:rsidRPr="00A67022" w:rsidRDefault="00FA73F3" w:rsidP="001A1783">
            <w:pPr>
              <w:pStyle w:val="LegalNumPar"/>
              <w:rPr>
                <w:noProof/>
              </w:rPr>
            </w:pPr>
          </w:p>
        </w:tc>
      </w:tr>
      <w:tr w:rsidR="00FA73F3" w:rsidRPr="00A67022" w14:paraId="25A1F3C1" w14:textId="77777777" w:rsidTr="00FA73F3">
        <w:trPr>
          <w:trHeight w:val="97"/>
        </w:trPr>
        <w:tc>
          <w:tcPr>
            <w:tcW w:w="3085" w:type="dxa"/>
            <w:vMerge/>
            <w:shd w:val="clear" w:color="auto" w:fill="auto"/>
          </w:tcPr>
          <w:p w14:paraId="29D53B5A" w14:textId="77777777" w:rsidR="00FA73F3" w:rsidRPr="006C60D9" w:rsidRDefault="00FA73F3" w:rsidP="001A1783">
            <w:pPr>
              <w:pStyle w:val="LegalNumPar"/>
              <w:rPr>
                <w:lang w:eastAsia="en-GB"/>
              </w:rPr>
            </w:pPr>
          </w:p>
        </w:tc>
        <w:tc>
          <w:tcPr>
            <w:tcW w:w="5749" w:type="dxa"/>
            <w:shd w:val="clear" w:color="auto" w:fill="auto"/>
          </w:tcPr>
          <w:p w14:paraId="7452C023" w14:textId="77777777" w:rsidR="00FA73F3" w:rsidRPr="00A67022" w:rsidRDefault="00FA73F3" w:rsidP="001A1783">
            <w:pPr>
              <w:pStyle w:val="LegalNumPar"/>
              <w:rPr>
                <w:noProof/>
              </w:rPr>
            </w:pPr>
          </w:p>
        </w:tc>
      </w:tr>
      <w:tr w:rsidR="00FA73F3" w:rsidRPr="00A67022" w14:paraId="3251F3C3" w14:textId="77777777" w:rsidTr="00FA73F3">
        <w:trPr>
          <w:trHeight w:val="97"/>
        </w:trPr>
        <w:tc>
          <w:tcPr>
            <w:tcW w:w="3085" w:type="dxa"/>
            <w:vMerge/>
            <w:shd w:val="clear" w:color="auto" w:fill="auto"/>
          </w:tcPr>
          <w:p w14:paraId="51110276" w14:textId="77777777" w:rsidR="00FA73F3" w:rsidRPr="006C60D9" w:rsidRDefault="00FA73F3" w:rsidP="001A1783">
            <w:pPr>
              <w:pStyle w:val="LegalNumPar"/>
              <w:rPr>
                <w:lang w:eastAsia="en-GB"/>
              </w:rPr>
            </w:pPr>
          </w:p>
        </w:tc>
        <w:tc>
          <w:tcPr>
            <w:tcW w:w="5749" w:type="dxa"/>
            <w:shd w:val="clear" w:color="auto" w:fill="auto"/>
          </w:tcPr>
          <w:p w14:paraId="1498506C" w14:textId="77777777" w:rsidR="00FA73F3" w:rsidRPr="00A67022" w:rsidRDefault="00FA73F3" w:rsidP="001A1783">
            <w:pPr>
              <w:pStyle w:val="LegalNumPar"/>
              <w:rPr>
                <w:noProof/>
              </w:rPr>
            </w:pPr>
          </w:p>
        </w:tc>
      </w:tr>
      <w:tr w:rsidR="00FA73F3" w:rsidRPr="00A67022" w14:paraId="19938BFF" w14:textId="77777777" w:rsidTr="00FA73F3">
        <w:trPr>
          <w:trHeight w:val="97"/>
        </w:trPr>
        <w:tc>
          <w:tcPr>
            <w:tcW w:w="3085" w:type="dxa"/>
            <w:vMerge/>
            <w:shd w:val="clear" w:color="auto" w:fill="auto"/>
          </w:tcPr>
          <w:p w14:paraId="0D013FFB" w14:textId="77777777" w:rsidR="00FA73F3" w:rsidRPr="006C60D9" w:rsidRDefault="00FA73F3" w:rsidP="001A1783">
            <w:pPr>
              <w:pStyle w:val="LegalNumPar"/>
              <w:rPr>
                <w:lang w:eastAsia="en-GB"/>
              </w:rPr>
            </w:pPr>
          </w:p>
        </w:tc>
        <w:tc>
          <w:tcPr>
            <w:tcW w:w="5749" w:type="dxa"/>
            <w:shd w:val="clear" w:color="auto" w:fill="auto"/>
          </w:tcPr>
          <w:p w14:paraId="0400463F" w14:textId="77777777" w:rsidR="00FA73F3" w:rsidRPr="00A67022" w:rsidRDefault="00FA73F3" w:rsidP="001A1783">
            <w:pPr>
              <w:pStyle w:val="LegalNumPar"/>
              <w:rPr>
                <w:noProof/>
              </w:rPr>
            </w:pPr>
          </w:p>
        </w:tc>
      </w:tr>
      <w:tr w:rsidR="00FA73F3" w:rsidRPr="00A67022" w14:paraId="06B81E2F" w14:textId="77777777" w:rsidTr="00FA73F3">
        <w:trPr>
          <w:trHeight w:val="97"/>
        </w:trPr>
        <w:tc>
          <w:tcPr>
            <w:tcW w:w="3085" w:type="dxa"/>
            <w:vMerge/>
            <w:shd w:val="clear" w:color="auto" w:fill="auto"/>
          </w:tcPr>
          <w:p w14:paraId="4C6E7673" w14:textId="77777777" w:rsidR="00FA73F3" w:rsidRPr="006C60D9" w:rsidRDefault="00FA73F3" w:rsidP="001A1783">
            <w:pPr>
              <w:pStyle w:val="LegalNumPar"/>
              <w:rPr>
                <w:lang w:eastAsia="en-GB"/>
              </w:rPr>
            </w:pPr>
          </w:p>
        </w:tc>
        <w:tc>
          <w:tcPr>
            <w:tcW w:w="5749" w:type="dxa"/>
            <w:shd w:val="clear" w:color="auto" w:fill="auto"/>
          </w:tcPr>
          <w:p w14:paraId="44C2F830" w14:textId="77777777" w:rsidR="00FA73F3" w:rsidRPr="00A67022" w:rsidRDefault="00FA73F3" w:rsidP="001A1783">
            <w:pPr>
              <w:pStyle w:val="LegalNumPar"/>
              <w:rPr>
                <w:noProof/>
              </w:rPr>
            </w:pPr>
          </w:p>
        </w:tc>
      </w:tr>
      <w:tr w:rsidR="00FA73F3" w:rsidRPr="00A67022" w14:paraId="5A951633" w14:textId="77777777" w:rsidTr="00FA73F3">
        <w:trPr>
          <w:trHeight w:val="97"/>
        </w:trPr>
        <w:tc>
          <w:tcPr>
            <w:tcW w:w="3085" w:type="dxa"/>
            <w:vMerge/>
            <w:shd w:val="clear" w:color="auto" w:fill="auto"/>
          </w:tcPr>
          <w:p w14:paraId="606AB542" w14:textId="77777777" w:rsidR="00FA73F3" w:rsidRPr="006C60D9" w:rsidRDefault="00FA73F3" w:rsidP="001A1783">
            <w:pPr>
              <w:pStyle w:val="LegalNumPar"/>
              <w:rPr>
                <w:lang w:eastAsia="en-GB"/>
              </w:rPr>
            </w:pPr>
          </w:p>
        </w:tc>
        <w:tc>
          <w:tcPr>
            <w:tcW w:w="5749" w:type="dxa"/>
            <w:shd w:val="clear" w:color="auto" w:fill="auto"/>
          </w:tcPr>
          <w:p w14:paraId="78B88A0D" w14:textId="77777777" w:rsidR="00FA73F3" w:rsidRPr="00A67022" w:rsidRDefault="00FA73F3" w:rsidP="001A1783">
            <w:pPr>
              <w:pStyle w:val="LegalNumPar"/>
              <w:rPr>
                <w:noProof/>
              </w:rPr>
            </w:pPr>
          </w:p>
        </w:tc>
      </w:tr>
      <w:tr w:rsidR="00FA73F3" w:rsidRPr="00A67022" w14:paraId="26D81FAE" w14:textId="77777777" w:rsidTr="00FA73F3">
        <w:trPr>
          <w:trHeight w:val="97"/>
        </w:trPr>
        <w:tc>
          <w:tcPr>
            <w:tcW w:w="3085" w:type="dxa"/>
            <w:vMerge/>
            <w:shd w:val="clear" w:color="auto" w:fill="auto"/>
          </w:tcPr>
          <w:p w14:paraId="24817793" w14:textId="77777777" w:rsidR="00FA73F3" w:rsidRPr="006C60D9" w:rsidRDefault="00FA73F3" w:rsidP="001A1783">
            <w:pPr>
              <w:pStyle w:val="LegalNumPar"/>
              <w:rPr>
                <w:lang w:eastAsia="en-GB"/>
              </w:rPr>
            </w:pPr>
          </w:p>
        </w:tc>
        <w:tc>
          <w:tcPr>
            <w:tcW w:w="5749" w:type="dxa"/>
            <w:shd w:val="clear" w:color="auto" w:fill="auto"/>
          </w:tcPr>
          <w:p w14:paraId="15D4FC1A" w14:textId="77777777" w:rsidR="00FA73F3" w:rsidRPr="00A67022" w:rsidRDefault="00FA73F3" w:rsidP="001A1783">
            <w:pPr>
              <w:pStyle w:val="LegalNumPar"/>
              <w:rPr>
                <w:noProof/>
              </w:rPr>
            </w:pPr>
          </w:p>
        </w:tc>
      </w:tr>
      <w:tr w:rsidR="00FA73F3" w:rsidRPr="00A67022" w14:paraId="0CE46605" w14:textId="77777777" w:rsidTr="00FA73F3">
        <w:trPr>
          <w:trHeight w:val="97"/>
        </w:trPr>
        <w:tc>
          <w:tcPr>
            <w:tcW w:w="3085" w:type="dxa"/>
            <w:vMerge/>
            <w:shd w:val="clear" w:color="auto" w:fill="auto"/>
          </w:tcPr>
          <w:p w14:paraId="4C440C75" w14:textId="77777777" w:rsidR="00FA73F3" w:rsidRPr="006C60D9" w:rsidRDefault="00FA73F3" w:rsidP="001A1783">
            <w:pPr>
              <w:pStyle w:val="LegalNumPar"/>
              <w:rPr>
                <w:lang w:eastAsia="en-GB"/>
              </w:rPr>
            </w:pPr>
          </w:p>
        </w:tc>
        <w:tc>
          <w:tcPr>
            <w:tcW w:w="5749" w:type="dxa"/>
            <w:shd w:val="clear" w:color="auto" w:fill="auto"/>
          </w:tcPr>
          <w:p w14:paraId="699ED1D2" w14:textId="77777777" w:rsidR="00FA73F3" w:rsidRPr="00A67022" w:rsidRDefault="00FA73F3" w:rsidP="001A1783">
            <w:pPr>
              <w:pStyle w:val="LegalNumPar"/>
              <w:rPr>
                <w:noProof/>
              </w:rPr>
            </w:pPr>
          </w:p>
        </w:tc>
      </w:tr>
      <w:tr w:rsidR="00FA73F3" w:rsidRPr="00A67022" w14:paraId="2BDDD87B" w14:textId="77777777" w:rsidTr="00FA73F3">
        <w:trPr>
          <w:trHeight w:val="97"/>
        </w:trPr>
        <w:tc>
          <w:tcPr>
            <w:tcW w:w="3085" w:type="dxa"/>
            <w:vMerge/>
            <w:shd w:val="clear" w:color="auto" w:fill="auto"/>
          </w:tcPr>
          <w:p w14:paraId="312A838B" w14:textId="77777777" w:rsidR="00FA73F3" w:rsidRPr="006C60D9" w:rsidRDefault="00FA73F3" w:rsidP="001A1783">
            <w:pPr>
              <w:pStyle w:val="LegalNumPar"/>
              <w:rPr>
                <w:lang w:eastAsia="en-GB"/>
              </w:rPr>
            </w:pPr>
          </w:p>
        </w:tc>
        <w:tc>
          <w:tcPr>
            <w:tcW w:w="5749" w:type="dxa"/>
            <w:shd w:val="clear" w:color="auto" w:fill="auto"/>
          </w:tcPr>
          <w:p w14:paraId="4705280A" w14:textId="77777777" w:rsidR="00FA73F3" w:rsidRPr="00A67022" w:rsidRDefault="00FA73F3" w:rsidP="001A1783">
            <w:pPr>
              <w:pStyle w:val="LegalNumPar"/>
              <w:rPr>
                <w:noProof/>
              </w:rPr>
            </w:pPr>
          </w:p>
        </w:tc>
      </w:tr>
      <w:tr w:rsidR="00FA73F3" w:rsidRPr="00A67022" w14:paraId="009E92B6" w14:textId="77777777" w:rsidTr="00FA73F3">
        <w:trPr>
          <w:trHeight w:val="97"/>
        </w:trPr>
        <w:tc>
          <w:tcPr>
            <w:tcW w:w="3085" w:type="dxa"/>
            <w:vMerge/>
            <w:shd w:val="clear" w:color="auto" w:fill="auto"/>
          </w:tcPr>
          <w:p w14:paraId="78C6C025" w14:textId="77777777" w:rsidR="00FA73F3" w:rsidRPr="006C60D9" w:rsidRDefault="00FA73F3" w:rsidP="001A1783">
            <w:pPr>
              <w:pStyle w:val="LegalNumPar"/>
              <w:rPr>
                <w:lang w:eastAsia="en-GB"/>
              </w:rPr>
            </w:pPr>
          </w:p>
        </w:tc>
        <w:tc>
          <w:tcPr>
            <w:tcW w:w="5749" w:type="dxa"/>
            <w:shd w:val="clear" w:color="auto" w:fill="auto"/>
          </w:tcPr>
          <w:p w14:paraId="7BC646FF" w14:textId="77777777" w:rsidR="00FA73F3" w:rsidRPr="00A67022" w:rsidRDefault="00FA73F3" w:rsidP="001A1783">
            <w:pPr>
              <w:pStyle w:val="LegalNumPar"/>
              <w:rPr>
                <w:noProof/>
              </w:rPr>
            </w:pPr>
          </w:p>
        </w:tc>
      </w:tr>
      <w:tr w:rsidR="00FA73F3" w:rsidRPr="00A67022" w14:paraId="0B661017" w14:textId="77777777" w:rsidTr="00FA73F3">
        <w:trPr>
          <w:trHeight w:val="97"/>
        </w:trPr>
        <w:tc>
          <w:tcPr>
            <w:tcW w:w="3085" w:type="dxa"/>
            <w:vMerge/>
            <w:shd w:val="clear" w:color="auto" w:fill="auto"/>
          </w:tcPr>
          <w:p w14:paraId="5E6EFD26" w14:textId="77777777" w:rsidR="00FA73F3" w:rsidRPr="006C60D9" w:rsidRDefault="00FA73F3" w:rsidP="001A1783">
            <w:pPr>
              <w:pStyle w:val="LegalNumPar"/>
              <w:rPr>
                <w:lang w:eastAsia="en-GB"/>
              </w:rPr>
            </w:pPr>
          </w:p>
        </w:tc>
        <w:tc>
          <w:tcPr>
            <w:tcW w:w="5749" w:type="dxa"/>
            <w:shd w:val="clear" w:color="auto" w:fill="auto"/>
          </w:tcPr>
          <w:p w14:paraId="62F27B03" w14:textId="77777777" w:rsidR="00FA73F3" w:rsidRPr="00A67022" w:rsidRDefault="00FA73F3" w:rsidP="001A1783">
            <w:pPr>
              <w:pStyle w:val="LegalNumPar"/>
              <w:rPr>
                <w:noProof/>
              </w:rPr>
            </w:pPr>
          </w:p>
        </w:tc>
      </w:tr>
      <w:tr w:rsidR="00FA73F3" w:rsidRPr="00A67022" w14:paraId="00575DCC" w14:textId="77777777" w:rsidTr="00FA73F3">
        <w:trPr>
          <w:trHeight w:val="97"/>
        </w:trPr>
        <w:tc>
          <w:tcPr>
            <w:tcW w:w="3085" w:type="dxa"/>
            <w:vMerge/>
            <w:shd w:val="clear" w:color="auto" w:fill="auto"/>
          </w:tcPr>
          <w:p w14:paraId="6583E858" w14:textId="77777777" w:rsidR="00FA73F3" w:rsidRPr="006C60D9" w:rsidRDefault="00FA73F3" w:rsidP="001A1783">
            <w:pPr>
              <w:pStyle w:val="LegalNumPar"/>
              <w:rPr>
                <w:lang w:eastAsia="en-GB"/>
              </w:rPr>
            </w:pPr>
          </w:p>
        </w:tc>
        <w:tc>
          <w:tcPr>
            <w:tcW w:w="5749" w:type="dxa"/>
            <w:shd w:val="clear" w:color="auto" w:fill="auto"/>
          </w:tcPr>
          <w:p w14:paraId="10755555" w14:textId="77777777" w:rsidR="00FA73F3" w:rsidRPr="00A67022" w:rsidRDefault="00FA73F3" w:rsidP="001A1783">
            <w:pPr>
              <w:pStyle w:val="LegalNumPar"/>
              <w:rPr>
                <w:noProof/>
              </w:rPr>
            </w:pPr>
          </w:p>
        </w:tc>
      </w:tr>
      <w:tr w:rsidR="00FA73F3" w:rsidRPr="00A67022" w14:paraId="04EDFA6D" w14:textId="77777777" w:rsidTr="00FA73F3">
        <w:trPr>
          <w:trHeight w:val="97"/>
        </w:trPr>
        <w:tc>
          <w:tcPr>
            <w:tcW w:w="3085" w:type="dxa"/>
            <w:vMerge/>
            <w:shd w:val="clear" w:color="auto" w:fill="auto"/>
          </w:tcPr>
          <w:p w14:paraId="32B60C43" w14:textId="77777777" w:rsidR="00FA73F3" w:rsidRPr="006C60D9" w:rsidRDefault="00FA73F3" w:rsidP="001A1783">
            <w:pPr>
              <w:pStyle w:val="LegalNumPar"/>
              <w:rPr>
                <w:lang w:eastAsia="en-GB"/>
              </w:rPr>
            </w:pPr>
          </w:p>
        </w:tc>
        <w:tc>
          <w:tcPr>
            <w:tcW w:w="5749" w:type="dxa"/>
            <w:shd w:val="clear" w:color="auto" w:fill="auto"/>
          </w:tcPr>
          <w:p w14:paraId="0D01462E" w14:textId="77777777" w:rsidR="00FA73F3" w:rsidRPr="00A67022" w:rsidRDefault="00FA73F3" w:rsidP="001A1783">
            <w:pPr>
              <w:pStyle w:val="LegalNumPar"/>
              <w:rPr>
                <w:noProof/>
              </w:rPr>
            </w:pPr>
          </w:p>
        </w:tc>
      </w:tr>
      <w:tr w:rsidR="00FA73F3" w:rsidRPr="00A67022" w14:paraId="376BAAB4" w14:textId="77777777" w:rsidTr="00FA73F3">
        <w:trPr>
          <w:trHeight w:val="97"/>
        </w:trPr>
        <w:tc>
          <w:tcPr>
            <w:tcW w:w="3085" w:type="dxa"/>
            <w:vMerge/>
            <w:shd w:val="clear" w:color="auto" w:fill="auto"/>
          </w:tcPr>
          <w:p w14:paraId="38ACE56A" w14:textId="77777777" w:rsidR="00FA73F3" w:rsidRPr="006C60D9" w:rsidRDefault="00FA73F3" w:rsidP="00FA73F3">
            <w:pPr>
              <w:tabs>
                <w:tab w:val="left" w:pos="0"/>
              </w:tabs>
              <w:spacing w:before="120" w:after="120"/>
              <w:rPr>
                <w:lang w:eastAsia="en-GB"/>
              </w:rPr>
            </w:pPr>
          </w:p>
        </w:tc>
        <w:tc>
          <w:tcPr>
            <w:tcW w:w="5749" w:type="dxa"/>
            <w:shd w:val="clear" w:color="auto" w:fill="auto"/>
          </w:tcPr>
          <w:p w14:paraId="5BE9E7BA" w14:textId="23AEB6D0" w:rsidR="00FA73F3" w:rsidRPr="00A67022" w:rsidRDefault="00FA73F3" w:rsidP="00FA73F3">
            <w:pPr>
              <w:tabs>
                <w:tab w:val="left" w:pos="0"/>
              </w:tabs>
              <w:spacing w:before="120" w:after="120"/>
              <w:rPr>
                <w:noProof/>
                <w:szCs w:val="24"/>
              </w:rPr>
            </w:pPr>
          </w:p>
        </w:tc>
      </w:tr>
      <w:tr w:rsidR="00FA73F3" w:rsidRPr="00A67022" w14:paraId="56DFD9E5" w14:textId="77777777" w:rsidTr="00FA73F3">
        <w:trPr>
          <w:trHeight w:val="132"/>
        </w:trPr>
        <w:tc>
          <w:tcPr>
            <w:tcW w:w="3085" w:type="dxa"/>
            <w:vMerge w:val="restart"/>
            <w:shd w:val="clear" w:color="auto" w:fill="auto"/>
          </w:tcPr>
          <w:p w14:paraId="1511FFC5" w14:textId="341C9223" w:rsidR="00FA73F3" w:rsidRPr="006C60D9" w:rsidRDefault="001A1783" w:rsidP="00FA73F3">
            <w:pPr>
              <w:tabs>
                <w:tab w:val="left" w:pos="0"/>
              </w:tabs>
              <w:spacing w:before="120" w:after="120"/>
              <w:rPr>
                <w:lang w:eastAsia="en-GB"/>
              </w:rPr>
            </w:pPr>
            <w:r w:rsidRPr="001A1783">
              <w:rPr>
                <w:lang w:eastAsia="en-GB"/>
              </w:rPr>
              <w:t xml:space="preserve">A total period of at least 10 years, at the date of submitting the application, of technical and/or scientific professional experience in relation to organics in one, or preferably more, of the </w:t>
            </w:r>
            <w:r w:rsidR="001D142E">
              <w:rPr>
                <w:lang w:eastAsia="en-GB"/>
              </w:rPr>
              <w:t>c</w:t>
            </w:r>
            <w:r w:rsidRPr="001A1783">
              <w:rPr>
                <w:lang w:eastAsia="en-GB"/>
              </w:rPr>
              <w:t xml:space="preserve">ategories referred to in points (1) to (23) </w:t>
            </w:r>
            <w:r w:rsidRPr="006C60D9">
              <w:rPr>
                <w:noProof/>
                <w:szCs w:val="24"/>
              </w:rPr>
              <w:t>in</w:t>
            </w:r>
            <w:r w:rsidRPr="006C60D9">
              <w:rPr>
                <w:lang w:eastAsia="en-GB"/>
              </w:rPr>
              <w:t xml:space="preserve"> chapter 4 of the </w:t>
            </w:r>
            <w:r>
              <w:rPr>
                <w:lang w:eastAsia="en-GB"/>
              </w:rPr>
              <w:t>C</w:t>
            </w:r>
            <w:r w:rsidRPr="006C60D9">
              <w:rPr>
                <w:lang w:eastAsia="en-GB"/>
              </w:rPr>
              <w:t>all</w:t>
            </w:r>
            <w:r w:rsidRPr="001A1783">
              <w:rPr>
                <w:lang w:eastAsia="en-GB"/>
              </w:rPr>
              <w:t>, since obtaining the diploma mentioned above</w:t>
            </w:r>
          </w:p>
        </w:tc>
        <w:tc>
          <w:tcPr>
            <w:tcW w:w="5749" w:type="dxa"/>
            <w:shd w:val="clear" w:color="auto" w:fill="auto"/>
          </w:tcPr>
          <w:p w14:paraId="6E8DF43E" w14:textId="322476AA" w:rsidR="00FA73F3" w:rsidRPr="00A67022" w:rsidRDefault="00FA73F3" w:rsidP="00FA73F3">
            <w:pPr>
              <w:tabs>
                <w:tab w:val="left" w:pos="0"/>
              </w:tabs>
              <w:spacing w:before="120" w:after="120"/>
              <w:rPr>
                <w:noProof/>
                <w:szCs w:val="24"/>
              </w:rPr>
            </w:pPr>
            <w:r>
              <w:rPr>
                <w:noProof/>
              </w:rPr>
              <w:t>Categories referred to in Chapter 4 of the call above:</w:t>
            </w:r>
          </w:p>
        </w:tc>
      </w:tr>
      <w:tr w:rsidR="00FA73F3" w:rsidRPr="00A67022" w14:paraId="1A295168" w14:textId="77777777" w:rsidTr="00FA73F3">
        <w:trPr>
          <w:trHeight w:val="131"/>
        </w:trPr>
        <w:tc>
          <w:tcPr>
            <w:tcW w:w="3085" w:type="dxa"/>
            <w:vMerge/>
            <w:shd w:val="clear" w:color="auto" w:fill="auto"/>
          </w:tcPr>
          <w:p w14:paraId="0F20D3A7" w14:textId="77777777" w:rsidR="00FA73F3" w:rsidRPr="006C60D9" w:rsidRDefault="00FA73F3" w:rsidP="00FA73F3">
            <w:pPr>
              <w:tabs>
                <w:tab w:val="left" w:pos="0"/>
              </w:tabs>
              <w:spacing w:before="120" w:after="120"/>
              <w:rPr>
                <w:lang w:eastAsia="en-GB"/>
              </w:rPr>
            </w:pPr>
          </w:p>
        </w:tc>
        <w:tc>
          <w:tcPr>
            <w:tcW w:w="5749" w:type="dxa"/>
            <w:shd w:val="clear" w:color="auto" w:fill="auto"/>
          </w:tcPr>
          <w:p w14:paraId="79645BF9" w14:textId="77777777" w:rsidR="00FA73F3" w:rsidRPr="00A67022" w:rsidRDefault="00FA73F3" w:rsidP="001A1783">
            <w:pPr>
              <w:pStyle w:val="LegalNumPar"/>
              <w:numPr>
                <w:ilvl w:val="0"/>
                <w:numId w:val="39"/>
              </w:numPr>
              <w:rPr>
                <w:noProof/>
              </w:rPr>
            </w:pPr>
          </w:p>
        </w:tc>
      </w:tr>
      <w:tr w:rsidR="00FA73F3" w:rsidRPr="00A67022" w14:paraId="781E21CB" w14:textId="77777777" w:rsidTr="00FA73F3">
        <w:trPr>
          <w:trHeight w:val="131"/>
        </w:trPr>
        <w:tc>
          <w:tcPr>
            <w:tcW w:w="3085" w:type="dxa"/>
            <w:vMerge/>
            <w:shd w:val="clear" w:color="auto" w:fill="auto"/>
          </w:tcPr>
          <w:p w14:paraId="3E24C8B1" w14:textId="77777777" w:rsidR="00FA73F3" w:rsidRPr="006C60D9" w:rsidRDefault="00FA73F3" w:rsidP="001A1783">
            <w:pPr>
              <w:pStyle w:val="LegalNumPar"/>
              <w:rPr>
                <w:lang w:eastAsia="en-GB"/>
              </w:rPr>
            </w:pPr>
          </w:p>
        </w:tc>
        <w:tc>
          <w:tcPr>
            <w:tcW w:w="5749" w:type="dxa"/>
            <w:shd w:val="clear" w:color="auto" w:fill="auto"/>
          </w:tcPr>
          <w:p w14:paraId="2433F3D6" w14:textId="77777777" w:rsidR="00FA73F3" w:rsidRPr="00A67022" w:rsidRDefault="00FA73F3" w:rsidP="001A1783">
            <w:pPr>
              <w:pStyle w:val="LegalNumPar"/>
              <w:rPr>
                <w:noProof/>
              </w:rPr>
            </w:pPr>
          </w:p>
        </w:tc>
      </w:tr>
      <w:tr w:rsidR="00FA73F3" w:rsidRPr="00A67022" w14:paraId="105732D6" w14:textId="77777777" w:rsidTr="00FA73F3">
        <w:trPr>
          <w:trHeight w:val="131"/>
        </w:trPr>
        <w:tc>
          <w:tcPr>
            <w:tcW w:w="3085" w:type="dxa"/>
            <w:vMerge/>
            <w:shd w:val="clear" w:color="auto" w:fill="auto"/>
          </w:tcPr>
          <w:p w14:paraId="37036CC5" w14:textId="77777777" w:rsidR="00FA73F3" w:rsidRPr="006C60D9" w:rsidRDefault="00FA73F3" w:rsidP="001A1783">
            <w:pPr>
              <w:pStyle w:val="LegalNumPar"/>
              <w:rPr>
                <w:lang w:eastAsia="en-GB"/>
              </w:rPr>
            </w:pPr>
          </w:p>
        </w:tc>
        <w:tc>
          <w:tcPr>
            <w:tcW w:w="5749" w:type="dxa"/>
            <w:shd w:val="clear" w:color="auto" w:fill="auto"/>
          </w:tcPr>
          <w:p w14:paraId="19709D82" w14:textId="77777777" w:rsidR="00FA73F3" w:rsidRPr="00A67022" w:rsidRDefault="00FA73F3" w:rsidP="001A1783">
            <w:pPr>
              <w:pStyle w:val="LegalNumPar"/>
              <w:rPr>
                <w:noProof/>
              </w:rPr>
            </w:pPr>
          </w:p>
        </w:tc>
      </w:tr>
      <w:tr w:rsidR="00FA73F3" w:rsidRPr="00A67022" w14:paraId="4E6194EF" w14:textId="77777777" w:rsidTr="00FA73F3">
        <w:trPr>
          <w:trHeight w:val="131"/>
        </w:trPr>
        <w:tc>
          <w:tcPr>
            <w:tcW w:w="3085" w:type="dxa"/>
            <w:vMerge/>
            <w:shd w:val="clear" w:color="auto" w:fill="auto"/>
          </w:tcPr>
          <w:p w14:paraId="7C45EE77" w14:textId="77777777" w:rsidR="00FA73F3" w:rsidRPr="006C60D9" w:rsidRDefault="00FA73F3" w:rsidP="001A1783">
            <w:pPr>
              <w:pStyle w:val="LegalNumPar"/>
              <w:rPr>
                <w:lang w:eastAsia="en-GB"/>
              </w:rPr>
            </w:pPr>
          </w:p>
        </w:tc>
        <w:tc>
          <w:tcPr>
            <w:tcW w:w="5749" w:type="dxa"/>
            <w:shd w:val="clear" w:color="auto" w:fill="auto"/>
          </w:tcPr>
          <w:p w14:paraId="21DA4A50" w14:textId="77777777" w:rsidR="00FA73F3" w:rsidRPr="00A67022" w:rsidRDefault="00FA73F3" w:rsidP="001A1783">
            <w:pPr>
              <w:pStyle w:val="LegalNumPar"/>
              <w:rPr>
                <w:noProof/>
              </w:rPr>
            </w:pPr>
          </w:p>
        </w:tc>
      </w:tr>
      <w:tr w:rsidR="00FA73F3" w:rsidRPr="00A67022" w14:paraId="41D8EEC9" w14:textId="77777777" w:rsidTr="00FA73F3">
        <w:trPr>
          <w:trHeight w:val="131"/>
        </w:trPr>
        <w:tc>
          <w:tcPr>
            <w:tcW w:w="3085" w:type="dxa"/>
            <w:vMerge/>
            <w:shd w:val="clear" w:color="auto" w:fill="auto"/>
          </w:tcPr>
          <w:p w14:paraId="109B85AB" w14:textId="77777777" w:rsidR="00FA73F3" w:rsidRPr="006C60D9" w:rsidRDefault="00FA73F3" w:rsidP="001A1783">
            <w:pPr>
              <w:pStyle w:val="LegalNumPar"/>
              <w:rPr>
                <w:lang w:eastAsia="en-GB"/>
              </w:rPr>
            </w:pPr>
          </w:p>
        </w:tc>
        <w:tc>
          <w:tcPr>
            <w:tcW w:w="5749" w:type="dxa"/>
            <w:shd w:val="clear" w:color="auto" w:fill="auto"/>
          </w:tcPr>
          <w:p w14:paraId="3963B9BA" w14:textId="77777777" w:rsidR="00FA73F3" w:rsidRPr="00A67022" w:rsidRDefault="00FA73F3" w:rsidP="001A1783">
            <w:pPr>
              <w:pStyle w:val="LegalNumPar"/>
              <w:rPr>
                <w:noProof/>
              </w:rPr>
            </w:pPr>
          </w:p>
        </w:tc>
      </w:tr>
      <w:tr w:rsidR="00FA73F3" w:rsidRPr="00A67022" w14:paraId="16B47CAB" w14:textId="77777777" w:rsidTr="00FA73F3">
        <w:trPr>
          <w:trHeight w:val="131"/>
        </w:trPr>
        <w:tc>
          <w:tcPr>
            <w:tcW w:w="3085" w:type="dxa"/>
            <w:vMerge/>
            <w:shd w:val="clear" w:color="auto" w:fill="auto"/>
          </w:tcPr>
          <w:p w14:paraId="3A4D632C" w14:textId="77777777" w:rsidR="00FA73F3" w:rsidRPr="006C60D9" w:rsidRDefault="00FA73F3" w:rsidP="001A1783">
            <w:pPr>
              <w:pStyle w:val="LegalNumPar"/>
              <w:rPr>
                <w:lang w:eastAsia="en-GB"/>
              </w:rPr>
            </w:pPr>
          </w:p>
        </w:tc>
        <w:tc>
          <w:tcPr>
            <w:tcW w:w="5749" w:type="dxa"/>
            <w:shd w:val="clear" w:color="auto" w:fill="auto"/>
          </w:tcPr>
          <w:p w14:paraId="45E253C5" w14:textId="77777777" w:rsidR="00FA73F3" w:rsidRPr="00A67022" w:rsidRDefault="00FA73F3" w:rsidP="001A1783">
            <w:pPr>
              <w:pStyle w:val="LegalNumPar"/>
              <w:rPr>
                <w:noProof/>
              </w:rPr>
            </w:pPr>
          </w:p>
        </w:tc>
      </w:tr>
      <w:tr w:rsidR="00FA73F3" w:rsidRPr="00A67022" w14:paraId="4BAC6145" w14:textId="77777777" w:rsidTr="00FA73F3">
        <w:trPr>
          <w:trHeight w:val="131"/>
        </w:trPr>
        <w:tc>
          <w:tcPr>
            <w:tcW w:w="3085" w:type="dxa"/>
            <w:vMerge/>
            <w:shd w:val="clear" w:color="auto" w:fill="auto"/>
          </w:tcPr>
          <w:p w14:paraId="251F6644" w14:textId="77777777" w:rsidR="00FA73F3" w:rsidRPr="006C60D9" w:rsidRDefault="00FA73F3" w:rsidP="001A1783">
            <w:pPr>
              <w:pStyle w:val="LegalNumPar"/>
              <w:rPr>
                <w:lang w:eastAsia="en-GB"/>
              </w:rPr>
            </w:pPr>
          </w:p>
        </w:tc>
        <w:tc>
          <w:tcPr>
            <w:tcW w:w="5749" w:type="dxa"/>
            <w:shd w:val="clear" w:color="auto" w:fill="auto"/>
          </w:tcPr>
          <w:p w14:paraId="40A316BF" w14:textId="77777777" w:rsidR="00FA73F3" w:rsidRPr="00A67022" w:rsidRDefault="00FA73F3" w:rsidP="001A1783">
            <w:pPr>
              <w:pStyle w:val="LegalNumPar"/>
              <w:rPr>
                <w:noProof/>
              </w:rPr>
            </w:pPr>
          </w:p>
        </w:tc>
      </w:tr>
      <w:tr w:rsidR="00FA73F3" w:rsidRPr="00A67022" w14:paraId="44271453" w14:textId="77777777" w:rsidTr="00FA73F3">
        <w:trPr>
          <w:trHeight w:val="131"/>
        </w:trPr>
        <w:tc>
          <w:tcPr>
            <w:tcW w:w="3085" w:type="dxa"/>
            <w:vMerge/>
            <w:shd w:val="clear" w:color="auto" w:fill="auto"/>
          </w:tcPr>
          <w:p w14:paraId="2F1C83A3" w14:textId="77777777" w:rsidR="00FA73F3" w:rsidRPr="006C60D9" w:rsidRDefault="00FA73F3" w:rsidP="001A1783">
            <w:pPr>
              <w:pStyle w:val="LegalNumPar"/>
              <w:rPr>
                <w:lang w:eastAsia="en-GB"/>
              </w:rPr>
            </w:pPr>
          </w:p>
        </w:tc>
        <w:tc>
          <w:tcPr>
            <w:tcW w:w="5749" w:type="dxa"/>
            <w:shd w:val="clear" w:color="auto" w:fill="auto"/>
          </w:tcPr>
          <w:p w14:paraId="73F2C972" w14:textId="77777777" w:rsidR="00FA73F3" w:rsidRPr="00A67022" w:rsidRDefault="00FA73F3" w:rsidP="001A1783">
            <w:pPr>
              <w:pStyle w:val="LegalNumPar"/>
              <w:rPr>
                <w:noProof/>
              </w:rPr>
            </w:pPr>
          </w:p>
        </w:tc>
      </w:tr>
      <w:tr w:rsidR="00FA73F3" w:rsidRPr="00A67022" w14:paraId="6932498B" w14:textId="77777777" w:rsidTr="00FA73F3">
        <w:trPr>
          <w:trHeight w:val="131"/>
        </w:trPr>
        <w:tc>
          <w:tcPr>
            <w:tcW w:w="3085" w:type="dxa"/>
            <w:vMerge/>
            <w:shd w:val="clear" w:color="auto" w:fill="auto"/>
          </w:tcPr>
          <w:p w14:paraId="2A437C03" w14:textId="77777777" w:rsidR="00FA73F3" w:rsidRPr="006C60D9" w:rsidRDefault="00FA73F3" w:rsidP="001A1783">
            <w:pPr>
              <w:pStyle w:val="LegalNumPar"/>
              <w:rPr>
                <w:lang w:eastAsia="en-GB"/>
              </w:rPr>
            </w:pPr>
          </w:p>
        </w:tc>
        <w:tc>
          <w:tcPr>
            <w:tcW w:w="5749" w:type="dxa"/>
            <w:shd w:val="clear" w:color="auto" w:fill="auto"/>
          </w:tcPr>
          <w:p w14:paraId="79F939FB" w14:textId="77777777" w:rsidR="00FA73F3" w:rsidRPr="00A67022" w:rsidRDefault="00FA73F3" w:rsidP="001A1783">
            <w:pPr>
              <w:pStyle w:val="LegalNumPar"/>
              <w:rPr>
                <w:noProof/>
              </w:rPr>
            </w:pPr>
          </w:p>
        </w:tc>
      </w:tr>
      <w:tr w:rsidR="00FA73F3" w:rsidRPr="00A67022" w14:paraId="2938A180" w14:textId="77777777" w:rsidTr="00FA73F3">
        <w:trPr>
          <w:trHeight w:val="131"/>
        </w:trPr>
        <w:tc>
          <w:tcPr>
            <w:tcW w:w="3085" w:type="dxa"/>
            <w:vMerge/>
            <w:shd w:val="clear" w:color="auto" w:fill="auto"/>
          </w:tcPr>
          <w:p w14:paraId="493C40F9" w14:textId="77777777" w:rsidR="00FA73F3" w:rsidRPr="006C60D9" w:rsidRDefault="00FA73F3" w:rsidP="001A1783">
            <w:pPr>
              <w:pStyle w:val="LegalNumPar"/>
              <w:rPr>
                <w:lang w:eastAsia="en-GB"/>
              </w:rPr>
            </w:pPr>
          </w:p>
        </w:tc>
        <w:tc>
          <w:tcPr>
            <w:tcW w:w="5749" w:type="dxa"/>
            <w:shd w:val="clear" w:color="auto" w:fill="auto"/>
          </w:tcPr>
          <w:p w14:paraId="27956461" w14:textId="77777777" w:rsidR="00FA73F3" w:rsidRPr="00A67022" w:rsidRDefault="00FA73F3" w:rsidP="001A1783">
            <w:pPr>
              <w:pStyle w:val="LegalNumPar"/>
              <w:rPr>
                <w:noProof/>
              </w:rPr>
            </w:pPr>
          </w:p>
        </w:tc>
      </w:tr>
      <w:tr w:rsidR="00FA73F3" w:rsidRPr="00A67022" w14:paraId="12F234AC" w14:textId="77777777" w:rsidTr="00FA73F3">
        <w:trPr>
          <w:trHeight w:val="131"/>
        </w:trPr>
        <w:tc>
          <w:tcPr>
            <w:tcW w:w="3085" w:type="dxa"/>
            <w:vMerge/>
            <w:shd w:val="clear" w:color="auto" w:fill="auto"/>
          </w:tcPr>
          <w:p w14:paraId="7C98712E" w14:textId="77777777" w:rsidR="00FA73F3" w:rsidRPr="006C60D9" w:rsidRDefault="00FA73F3" w:rsidP="001A1783">
            <w:pPr>
              <w:pStyle w:val="LegalNumPar"/>
              <w:rPr>
                <w:lang w:eastAsia="en-GB"/>
              </w:rPr>
            </w:pPr>
          </w:p>
        </w:tc>
        <w:tc>
          <w:tcPr>
            <w:tcW w:w="5749" w:type="dxa"/>
            <w:shd w:val="clear" w:color="auto" w:fill="auto"/>
          </w:tcPr>
          <w:p w14:paraId="7F3AEF10" w14:textId="77777777" w:rsidR="00FA73F3" w:rsidRPr="00A67022" w:rsidRDefault="00FA73F3" w:rsidP="001A1783">
            <w:pPr>
              <w:pStyle w:val="LegalNumPar"/>
              <w:rPr>
                <w:noProof/>
              </w:rPr>
            </w:pPr>
          </w:p>
        </w:tc>
      </w:tr>
      <w:tr w:rsidR="00FA73F3" w:rsidRPr="00A67022" w14:paraId="4EBBB6CF" w14:textId="77777777" w:rsidTr="00FA73F3">
        <w:trPr>
          <w:trHeight w:val="131"/>
        </w:trPr>
        <w:tc>
          <w:tcPr>
            <w:tcW w:w="3085" w:type="dxa"/>
            <w:vMerge/>
            <w:shd w:val="clear" w:color="auto" w:fill="auto"/>
          </w:tcPr>
          <w:p w14:paraId="70DB67B3" w14:textId="77777777" w:rsidR="00FA73F3" w:rsidRPr="006C60D9" w:rsidRDefault="00FA73F3" w:rsidP="001A1783">
            <w:pPr>
              <w:pStyle w:val="LegalNumPar"/>
              <w:rPr>
                <w:lang w:eastAsia="en-GB"/>
              </w:rPr>
            </w:pPr>
          </w:p>
        </w:tc>
        <w:tc>
          <w:tcPr>
            <w:tcW w:w="5749" w:type="dxa"/>
            <w:shd w:val="clear" w:color="auto" w:fill="auto"/>
          </w:tcPr>
          <w:p w14:paraId="2C26273A" w14:textId="77777777" w:rsidR="00FA73F3" w:rsidRPr="00A67022" w:rsidRDefault="00FA73F3" w:rsidP="001A1783">
            <w:pPr>
              <w:pStyle w:val="LegalNumPar"/>
              <w:rPr>
                <w:noProof/>
              </w:rPr>
            </w:pPr>
          </w:p>
        </w:tc>
      </w:tr>
      <w:tr w:rsidR="00FA73F3" w:rsidRPr="00A67022" w14:paraId="08949396" w14:textId="77777777" w:rsidTr="00FA73F3">
        <w:trPr>
          <w:trHeight w:val="131"/>
        </w:trPr>
        <w:tc>
          <w:tcPr>
            <w:tcW w:w="3085" w:type="dxa"/>
            <w:vMerge/>
            <w:shd w:val="clear" w:color="auto" w:fill="auto"/>
          </w:tcPr>
          <w:p w14:paraId="1260FBC4" w14:textId="77777777" w:rsidR="00FA73F3" w:rsidRPr="006C60D9" w:rsidRDefault="00FA73F3" w:rsidP="001A1783">
            <w:pPr>
              <w:pStyle w:val="LegalNumPar"/>
              <w:rPr>
                <w:lang w:eastAsia="en-GB"/>
              </w:rPr>
            </w:pPr>
          </w:p>
        </w:tc>
        <w:tc>
          <w:tcPr>
            <w:tcW w:w="5749" w:type="dxa"/>
            <w:shd w:val="clear" w:color="auto" w:fill="auto"/>
          </w:tcPr>
          <w:p w14:paraId="2DA75C81" w14:textId="77777777" w:rsidR="00FA73F3" w:rsidRPr="00A67022" w:rsidRDefault="00FA73F3" w:rsidP="001A1783">
            <w:pPr>
              <w:pStyle w:val="LegalNumPar"/>
              <w:rPr>
                <w:noProof/>
              </w:rPr>
            </w:pPr>
          </w:p>
        </w:tc>
      </w:tr>
      <w:tr w:rsidR="00FA73F3" w:rsidRPr="00A67022" w14:paraId="52FB1DDA" w14:textId="77777777" w:rsidTr="00FA73F3">
        <w:trPr>
          <w:trHeight w:val="131"/>
        </w:trPr>
        <w:tc>
          <w:tcPr>
            <w:tcW w:w="3085" w:type="dxa"/>
            <w:vMerge/>
            <w:shd w:val="clear" w:color="auto" w:fill="auto"/>
          </w:tcPr>
          <w:p w14:paraId="46EEA959" w14:textId="77777777" w:rsidR="00FA73F3" w:rsidRPr="006C60D9" w:rsidRDefault="00FA73F3" w:rsidP="001A1783">
            <w:pPr>
              <w:pStyle w:val="LegalNumPar"/>
              <w:rPr>
                <w:lang w:eastAsia="en-GB"/>
              </w:rPr>
            </w:pPr>
          </w:p>
        </w:tc>
        <w:tc>
          <w:tcPr>
            <w:tcW w:w="5749" w:type="dxa"/>
            <w:shd w:val="clear" w:color="auto" w:fill="auto"/>
          </w:tcPr>
          <w:p w14:paraId="4CE39C97" w14:textId="77777777" w:rsidR="00FA73F3" w:rsidRPr="00A67022" w:rsidRDefault="00FA73F3" w:rsidP="001A1783">
            <w:pPr>
              <w:pStyle w:val="LegalNumPar"/>
              <w:rPr>
                <w:noProof/>
              </w:rPr>
            </w:pPr>
          </w:p>
        </w:tc>
      </w:tr>
      <w:tr w:rsidR="00FA73F3" w:rsidRPr="00A67022" w14:paraId="62D91526" w14:textId="77777777" w:rsidTr="00FA73F3">
        <w:trPr>
          <w:trHeight w:val="131"/>
        </w:trPr>
        <w:tc>
          <w:tcPr>
            <w:tcW w:w="3085" w:type="dxa"/>
            <w:vMerge/>
            <w:shd w:val="clear" w:color="auto" w:fill="auto"/>
          </w:tcPr>
          <w:p w14:paraId="06B51B9A" w14:textId="77777777" w:rsidR="00FA73F3" w:rsidRPr="006C60D9" w:rsidRDefault="00FA73F3" w:rsidP="001A1783">
            <w:pPr>
              <w:pStyle w:val="LegalNumPar"/>
              <w:rPr>
                <w:lang w:eastAsia="en-GB"/>
              </w:rPr>
            </w:pPr>
          </w:p>
        </w:tc>
        <w:tc>
          <w:tcPr>
            <w:tcW w:w="5749" w:type="dxa"/>
            <w:shd w:val="clear" w:color="auto" w:fill="auto"/>
          </w:tcPr>
          <w:p w14:paraId="6CF08988" w14:textId="77777777" w:rsidR="00FA73F3" w:rsidRPr="00A67022" w:rsidRDefault="00FA73F3" w:rsidP="001A1783">
            <w:pPr>
              <w:pStyle w:val="LegalNumPar"/>
              <w:rPr>
                <w:noProof/>
              </w:rPr>
            </w:pPr>
          </w:p>
        </w:tc>
      </w:tr>
      <w:tr w:rsidR="00FA73F3" w:rsidRPr="00A67022" w14:paraId="6940B12E" w14:textId="77777777" w:rsidTr="00FA73F3">
        <w:trPr>
          <w:trHeight w:val="131"/>
        </w:trPr>
        <w:tc>
          <w:tcPr>
            <w:tcW w:w="3085" w:type="dxa"/>
            <w:vMerge/>
            <w:shd w:val="clear" w:color="auto" w:fill="auto"/>
          </w:tcPr>
          <w:p w14:paraId="3D0D3EA1" w14:textId="77777777" w:rsidR="00FA73F3" w:rsidRPr="006C60D9" w:rsidRDefault="00FA73F3" w:rsidP="001A1783">
            <w:pPr>
              <w:pStyle w:val="LegalNumPar"/>
              <w:rPr>
                <w:lang w:eastAsia="en-GB"/>
              </w:rPr>
            </w:pPr>
          </w:p>
        </w:tc>
        <w:tc>
          <w:tcPr>
            <w:tcW w:w="5749" w:type="dxa"/>
            <w:shd w:val="clear" w:color="auto" w:fill="auto"/>
          </w:tcPr>
          <w:p w14:paraId="40286893" w14:textId="77777777" w:rsidR="00FA73F3" w:rsidRPr="00A67022" w:rsidRDefault="00FA73F3" w:rsidP="001A1783">
            <w:pPr>
              <w:pStyle w:val="LegalNumPar"/>
              <w:rPr>
                <w:noProof/>
              </w:rPr>
            </w:pPr>
          </w:p>
        </w:tc>
      </w:tr>
      <w:tr w:rsidR="00FA73F3" w:rsidRPr="00A67022" w14:paraId="2C5C2F61" w14:textId="77777777" w:rsidTr="00FA73F3">
        <w:trPr>
          <w:trHeight w:val="131"/>
        </w:trPr>
        <w:tc>
          <w:tcPr>
            <w:tcW w:w="3085" w:type="dxa"/>
            <w:vMerge/>
            <w:shd w:val="clear" w:color="auto" w:fill="auto"/>
          </w:tcPr>
          <w:p w14:paraId="71DA337C" w14:textId="77777777" w:rsidR="00FA73F3" w:rsidRPr="006C60D9" w:rsidRDefault="00FA73F3" w:rsidP="001A1783">
            <w:pPr>
              <w:pStyle w:val="LegalNumPar"/>
              <w:rPr>
                <w:lang w:eastAsia="en-GB"/>
              </w:rPr>
            </w:pPr>
          </w:p>
        </w:tc>
        <w:tc>
          <w:tcPr>
            <w:tcW w:w="5749" w:type="dxa"/>
            <w:shd w:val="clear" w:color="auto" w:fill="auto"/>
          </w:tcPr>
          <w:p w14:paraId="5AF60CF6" w14:textId="77777777" w:rsidR="00FA73F3" w:rsidRPr="00A67022" w:rsidRDefault="00FA73F3" w:rsidP="001A1783">
            <w:pPr>
              <w:pStyle w:val="LegalNumPar"/>
              <w:rPr>
                <w:noProof/>
              </w:rPr>
            </w:pPr>
          </w:p>
        </w:tc>
      </w:tr>
      <w:tr w:rsidR="00FA73F3" w:rsidRPr="00A67022" w14:paraId="4BBFCFE0" w14:textId="77777777" w:rsidTr="00FA73F3">
        <w:trPr>
          <w:trHeight w:val="131"/>
        </w:trPr>
        <w:tc>
          <w:tcPr>
            <w:tcW w:w="3085" w:type="dxa"/>
            <w:vMerge/>
            <w:shd w:val="clear" w:color="auto" w:fill="auto"/>
          </w:tcPr>
          <w:p w14:paraId="6792794C" w14:textId="77777777" w:rsidR="00FA73F3" w:rsidRPr="006C60D9" w:rsidRDefault="00FA73F3" w:rsidP="001A1783">
            <w:pPr>
              <w:pStyle w:val="LegalNumPar"/>
              <w:rPr>
                <w:lang w:eastAsia="en-GB"/>
              </w:rPr>
            </w:pPr>
          </w:p>
        </w:tc>
        <w:tc>
          <w:tcPr>
            <w:tcW w:w="5749" w:type="dxa"/>
            <w:shd w:val="clear" w:color="auto" w:fill="auto"/>
          </w:tcPr>
          <w:p w14:paraId="79444960" w14:textId="77777777" w:rsidR="00FA73F3" w:rsidRPr="00A67022" w:rsidRDefault="00FA73F3" w:rsidP="001A1783">
            <w:pPr>
              <w:pStyle w:val="LegalNumPar"/>
              <w:rPr>
                <w:noProof/>
              </w:rPr>
            </w:pPr>
          </w:p>
        </w:tc>
      </w:tr>
      <w:tr w:rsidR="00FA73F3" w:rsidRPr="00A67022" w14:paraId="4D6F327F" w14:textId="77777777" w:rsidTr="00FA73F3">
        <w:trPr>
          <w:trHeight w:val="131"/>
        </w:trPr>
        <w:tc>
          <w:tcPr>
            <w:tcW w:w="3085" w:type="dxa"/>
            <w:vMerge/>
            <w:shd w:val="clear" w:color="auto" w:fill="auto"/>
          </w:tcPr>
          <w:p w14:paraId="1896A2B6" w14:textId="77777777" w:rsidR="00FA73F3" w:rsidRPr="006C60D9" w:rsidRDefault="00FA73F3" w:rsidP="001A1783">
            <w:pPr>
              <w:pStyle w:val="LegalNumPar"/>
              <w:rPr>
                <w:lang w:eastAsia="en-GB"/>
              </w:rPr>
            </w:pPr>
          </w:p>
        </w:tc>
        <w:tc>
          <w:tcPr>
            <w:tcW w:w="5749" w:type="dxa"/>
            <w:shd w:val="clear" w:color="auto" w:fill="auto"/>
          </w:tcPr>
          <w:p w14:paraId="65ECEDE4" w14:textId="77777777" w:rsidR="00FA73F3" w:rsidRPr="00A67022" w:rsidRDefault="00FA73F3" w:rsidP="001A1783">
            <w:pPr>
              <w:pStyle w:val="LegalNumPar"/>
              <w:rPr>
                <w:noProof/>
              </w:rPr>
            </w:pPr>
          </w:p>
        </w:tc>
      </w:tr>
      <w:tr w:rsidR="00FA73F3" w:rsidRPr="00A67022" w14:paraId="3556804F" w14:textId="77777777" w:rsidTr="00FA73F3">
        <w:trPr>
          <w:trHeight w:val="131"/>
        </w:trPr>
        <w:tc>
          <w:tcPr>
            <w:tcW w:w="3085" w:type="dxa"/>
            <w:vMerge/>
            <w:shd w:val="clear" w:color="auto" w:fill="auto"/>
          </w:tcPr>
          <w:p w14:paraId="3DF116D7" w14:textId="77777777" w:rsidR="00FA73F3" w:rsidRPr="006C60D9" w:rsidRDefault="00FA73F3" w:rsidP="001A1783">
            <w:pPr>
              <w:pStyle w:val="LegalNumPar"/>
              <w:rPr>
                <w:lang w:eastAsia="en-GB"/>
              </w:rPr>
            </w:pPr>
          </w:p>
        </w:tc>
        <w:tc>
          <w:tcPr>
            <w:tcW w:w="5749" w:type="dxa"/>
            <w:shd w:val="clear" w:color="auto" w:fill="auto"/>
          </w:tcPr>
          <w:p w14:paraId="650614BD" w14:textId="77777777" w:rsidR="00FA73F3" w:rsidRPr="00A67022" w:rsidRDefault="00FA73F3" w:rsidP="001A1783">
            <w:pPr>
              <w:pStyle w:val="LegalNumPar"/>
              <w:rPr>
                <w:noProof/>
              </w:rPr>
            </w:pPr>
          </w:p>
        </w:tc>
      </w:tr>
      <w:tr w:rsidR="00FA73F3" w:rsidRPr="00A67022" w14:paraId="5A2788E2" w14:textId="77777777" w:rsidTr="00FA73F3">
        <w:trPr>
          <w:trHeight w:val="131"/>
        </w:trPr>
        <w:tc>
          <w:tcPr>
            <w:tcW w:w="3085" w:type="dxa"/>
            <w:vMerge/>
            <w:shd w:val="clear" w:color="auto" w:fill="auto"/>
          </w:tcPr>
          <w:p w14:paraId="528534E2" w14:textId="77777777" w:rsidR="00FA73F3" w:rsidRPr="006C60D9" w:rsidRDefault="00FA73F3" w:rsidP="001A1783">
            <w:pPr>
              <w:pStyle w:val="LegalNumPar"/>
              <w:rPr>
                <w:lang w:eastAsia="en-GB"/>
              </w:rPr>
            </w:pPr>
          </w:p>
        </w:tc>
        <w:tc>
          <w:tcPr>
            <w:tcW w:w="5749" w:type="dxa"/>
            <w:shd w:val="clear" w:color="auto" w:fill="auto"/>
          </w:tcPr>
          <w:p w14:paraId="5B4AA84D" w14:textId="77777777" w:rsidR="00FA73F3" w:rsidRPr="00A67022" w:rsidRDefault="00FA73F3" w:rsidP="001A1783">
            <w:pPr>
              <w:pStyle w:val="LegalNumPar"/>
              <w:rPr>
                <w:noProof/>
              </w:rPr>
            </w:pPr>
          </w:p>
        </w:tc>
      </w:tr>
      <w:tr w:rsidR="00FA73F3" w:rsidRPr="00A67022" w14:paraId="01466557" w14:textId="77777777" w:rsidTr="00FA73F3">
        <w:trPr>
          <w:trHeight w:val="131"/>
        </w:trPr>
        <w:tc>
          <w:tcPr>
            <w:tcW w:w="3085" w:type="dxa"/>
            <w:vMerge/>
            <w:shd w:val="clear" w:color="auto" w:fill="auto"/>
          </w:tcPr>
          <w:p w14:paraId="39BB2A0E" w14:textId="77777777" w:rsidR="00FA73F3" w:rsidRPr="006C60D9" w:rsidRDefault="00FA73F3" w:rsidP="001A1783">
            <w:pPr>
              <w:pStyle w:val="LegalNumPar"/>
              <w:rPr>
                <w:lang w:eastAsia="en-GB"/>
              </w:rPr>
            </w:pPr>
          </w:p>
        </w:tc>
        <w:tc>
          <w:tcPr>
            <w:tcW w:w="5749" w:type="dxa"/>
            <w:shd w:val="clear" w:color="auto" w:fill="auto"/>
          </w:tcPr>
          <w:p w14:paraId="5C4940C3" w14:textId="77777777" w:rsidR="00FA73F3" w:rsidRPr="00A67022" w:rsidRDefault="00FA73F3" w:rsidP="001A1783">
            <w:pPr>
              <w:pStyle w:val="LegalNumPar"/>
              <w:rPr>
                <w:noProof/>
              </w:rPr>
            </w:pPr>
          </w:p>
        </w:tc>
      </w:tr>
      <w:tr w:rsidR="00FA73F3" w:rsidRPr="00A67022" w14:paraId="4FC8D6FC" w14:textId="77777777" w:rsidTr="00FA73F3">
        <w:trPr>
          <w:trHeight w:val="131"/>
        </w:trPr>
        <w:tc>
          <w:tcPr>
            <w:tcW w:w="3085" w:type="dxa"/>
            <w:vMerge/>
            <w:shd w:val="clear" w:color="auto" w:fill="auto"/>
          </w:tcPr>
          <w:p w14:paraId="04AA6EAF" w14:textId="77777777" w:rsidR="00FA73F3" w:rsidRPr="006C60D9" w:rsidRDefault="00FA73F3" w:rsidP="001A1783">
            <w:pPr>
              <w:pStyle w:val="LegalNumPar"/>
              <w:rPr>
                <w:lang w:eastAsia="en-GB"/>
              </w:rPr>
            </w:pPr>
          </w:p>
        </w:tc>
        <w:tc>
          <w:tcPr>
            <w:tcW w:w="5749" w:type="dxa"/>
            <w:shd w:val="clear" w:color="auto" w:fill="auto"/>
          </w:tcPr>
          <w:p w14:paraId="1964EC45" w14:textId="77777777" w:rsidR="00FA73F3" w:rsidRPr="00A67022" w:rsidRDefault="00FA73F3" w:rsidP="001A1783">
            <w:pPr>
              <w:pStyle w:val="LegalNumPar"/>
              <w:rPr>
                <w:noProof/>
              </w:rPr>
            </w:pPr>
          </w:p>
        </w:tc>
      </w:tr>
      <w:tr w:rsidR="00FA73F3" w:rsidRPr="00A67022" w14:paraId="1B65D266" w14:textId="77777777" w:rsidTr="00FA73F3">
        <w:trPr>
          <w:trHeight w:val="131"/>
        </w:trPr>
        <w:tc>
          <w:tcPr>
            <w:tcW w:w="3085" w:type="dxa"/>
            <w:vMerge/>
            <w:shd w:val="clear" w:color="auto" w:fill="auto"/>
          </w:tcPr>
          <w:p w14:paraId="66EC59CB" w14:textId="77777777" w:rsidR="00FA73F3" w:rsidRPr="006C60D9" w:rsidRDefault="00FA73F3" w:rsidP="00FA73F3">
            <w:pPr>
              <w:tabs>
                <w:tab w:val="left" w:pos="0"/>
              </w:tabs>
              <w:spacing w:before="120" w:after="120"/>
              <w:rPr>
                <w:lang w:eastAsia="en-GB"/>
              </w:rPr>
            </w:pPr>
          </w:p>
        </w:tc>
        <w:tc>
          <w:tcPr>
            <w:tcW w:w="5749" w:type="dxa"/>
            <w:shd w:val="clear" w:color="auto" w:fill="auto"/>
          </w:tcPr>
          <w:p w14:paraId="143DA168" w14:textId="29F263CC" w:rsidR="00FA73F3" w:rsidRPr="00A67022" w:rsidRDefault="00FA73F3" w:rsidP="00FA73F3">
            <w:pPr>
              <w:tabs>
                <w:tab w:val="left" w:pos="0"/>
              </w:tabs>
              <w:spacing w:before="120" w:after="120"/>
              <w:rPr>
                <w:noProof/>
                <w:szCs w:val="24"/>
              </w:rPr>
            </w:pPr>
          </w:p>
        </w:tc>
      </w:tr>
      <w:tr w:rsidR="00FA73F3" w:rsidRPr="00A67022" w14:paraId="3230C565" w14:textId="77777777" w:rsidTr="001A1783">
        <w:tc>
          <w:tcPr>
            <w:tcW w:w="3085" w:type="dxa"/>
            <w:shd w:val="clear" w:color="auto" w:fill="auto"/>
          </w:tcPr>
          <w:p w14:paraId="3833F71A" w14:textId="471F1956" w:rsidR="00FA73F3" w:rsidRPr="00032A20" w:rsidRDefault="00FA73F3" w:rsidP="00FA73F3">
            <w:pPr>
              <w:tabs>
                <w:tab w:val="left" w:pos="0"/>
              </w:tabs>
              <w:spacing w:before="120" w:after="120"/>
              <w:rPr>
                <w:lang w:eastAsia="en-GB"/>
              </w:rPr>
            </w:pPr>
            <w:r w:rsidRPr="00633E89">
              <w:rPr>
                <w:noProof/>
                <w:lang w:eastAsia="en-GB"/>
              </w:rPr>
              <w:t xml:space="preserve">Experience of working on the impact of agricultural activities </w:t>
            </w:r>
            <w:r w:rsidR="001D142E">
              <w:rPr>
                <w:noProof/>
                <w:lang w:eastAsia="en-GB"/>
              </w:rPr>
              <w:t xml:space="preserve">and food systems </w:t>
            </w:r>
            <w:r w:rsidRPr="00633E89">
              <w:rPr>
                <w:noProof/>
                <w:lang w:eastAsia="en-GB"/>
              </w:rPr>
              <w:t xml:space="preserve">on the environment </w:t>
            </w:r>
            <w:r w:rsidR="001D142E">
              <w:rPr>
                <w:noProof/>
                <w:lang w:eastAsia="en-GB"/>
              </w:rPr>
              <w:t>and</w:t>
            </w:r>
            <w:r w:rsidRPr="00633E89">
              <w:rPr>
                <w:noProof/>
                <w:lang w:eastAsia="en-GB"/>
              </w:rPr>
              <w:t xml:space="preserve"> climate and on environmental protection or climate change mitigation</w:t>
            </w:r>
            <w:r w:rsidR="001D142E">
              <w:rPr>
                <w:noProof/>
                <w:lang w:eastAsia="en-GB"/>
              </w:rPr>
              <w:t xml:space="preserve"> and adaptation, as well as rural communities and rural areas</w:t>
            </w:r>
          </w:p>
        </w:tc>
        <w:tc>
          <w:tcPr>
            <w:tcW w:w="5749" w:type="dxa"/>
            <w:shd w:val="clear" w:color="auto" w:fill="auto"/>
          </w:tcPr>
          <w:p w14:paraId="3C9B7052" w14:textId="77777777" w:rsidR="00FA73F3" w:rsidRPr="00A67022" w:rsidRDefault="00FA73F3" w:rsidP="00FA73F3">
            <w:pPr>
              <w:tabs>
                <w:tab w:val="left" w:pos="0"/>
              </w:tabs>
              <w:spacing w:before="120" w:after="120"/>
              <w:rPr>
                <w:noProof/>
                <w:szCs w:val="24"/>
              </w:rPr>
            </w:pPr>
          </w:p>
        </w:tc>
      </w:tr>
      <w:tr w:rsidR="00FA73F3" w:rsidRPr="00A67022" w14:paraId="44F0A0AA" w14:textId="77777777" w:rsidTr="001A1783">
        <w:tc>
          <w:tcPr>
            <w:tcW w:w="3085" w:type="dxa"/>
            <w:shd w:val="clear" w:color="auto" w:fill="auto"/>
          </w:tcPr>
          <w:p w14:paraId="5314D8CF" w14:textId="3E201791" w:rsidR="00FA73F3" w:rsidRPr="00032A20" w:rsidRDefault="00FA73F3" w:rsidP="00FA73F3">
            <w:pPr>
              <w:tabs>
                <w:tab w:val="left" w:pos="0"/>
              </w:tabs>
              <w:spacing w:before="120" w:after="120"/>
              <w:rPr>
                <w:lang w:eastAsia="en-GB"/>
              </w:rPr>
            </w:pPr>
            <w:r w:rsidRPr="00032A20">
              <w:rPr>
                <w:lang w:eastAsia="en-GB"/>
              </w:rPr>
              <w:t xml:space="preserve">Experience of working with production systems in relation to </w:t>
            </w:r>
            <w:r>
              <w:rPr>
                <w:lang w:eastAsia="en-GB"/>
              </w:rPr>
              <w:t xml:space="preserve">e.g. </w:t>
            </w:r>
            <w:r w:rsidRPr="00032A20">
              <w:rPr>
                <w:lang w:eastAsia="en-GB"/>
              </w:rPr>
              <w:t xml:space="preserve">plant, </w:t>
            </w:r>
            <w:r>
              <w:rPr>
                <w:lang w:eastAsia="en-GB"/>
              </w:rPr>
              <w:t xml:space="preserve">algae, </w:t>
            </w:r>
            <w:r w:rsidRPr="00032A20">
              <w:rPr>
                <w:lang w:eastAsia="en-GB"/>
              </w:rPr>
              <w:t>animal</w:t>
            </w:r>
            <w:r>
              <w:rPr>
                <w:lang w:eastAsia="en-GB"/>
              </w:rPr>
              <w:t>, aquaculture,</w:t>
            </w:r>
            <w:r w:rsidRPr="00032A20">
              <w:rPr>
                <w:lang w:eastAsia="en-GB"/>
              </w:rPr>
              <w:t xml:space="preserve"> processed food</w:t>
            </w:r>
            <w:r>
              <w:rPr>
                <w:lang w:eastAsia="en-GB"/>
              </w:rPr>
              <w:t>, f</w:t>
            </w:r>
            <w:r w:rsidRPr="00032A20">
              <w:rPr>
                <w:lang w:eastAsia="en-GB"/>
              </w:rPr>
              <w:t>eed</w:t>
            </w:r>
            <w:r>
              <w:rPr>
                <w:lang w:eastAsia="en-GB"/>
              </w:rPr>
              <w:t>,</w:t>
            </w:r>
            <w:r w:rsidRPr="00032A20">
              <w:rPr>
                <w:lang w:eastAsia="en-GB"/>
              </w:rPr>
              <w:t xml:space="preserve"> either in conventional or organic agriculture for the private sector or for </w:t>
            </w:r>
            <w:proofErr w:type="gramStart"/>
            <w:r w:rsidRPr="00032A20">
              <w:rPr>
                <w:lang w:eastAsia="en-GB"/>
              </w:rPr>
              <w:t>Universit</w:t>
            </w:r>
            <w:r>
              <w:rPr>
                <w:lang w:eastAsia="en-GB"/>
              </w:rPr>
              <w:t>ies</w:t>
            </w:r>
            <w:proofErr w:type="gramEnd"/>
            <w:r w:rsidRPr="00032A20">
              <w:rPr>
                <w:lang w:eastAsia="en-GB"/>
              </w:rPr>
              <w:t xml:space="preserve"> or any other public research institution</w:t>
            </w:r>
          </w:p>
        </w:tc>
        <w:tc>
          <w:tcPr>
            <w:tcW w:w="5749" w:type="dxa"/>
            <w:shd w:val="clear" w:color="auto" w:fill="auto"/>
          </w:tcPr>
          <w:p w14:paraId="61CE5DC8" w14:textId="77777777" w:rsidR="00FA73F3" w:rsidRPr="00A67022" w:rsidRDefault="00FA73F3" w:rsidP="00FA73F3">
            <w:pPr>
              <w:tabs>
                <w:tab w:val="left" w:pos="0"/>
              </w:tabs>
              <w:spacing w:before="120" w:after="120"/>
              <w:rPr>
                <w:noProof/>
                <w:szCs w:val="24"/>
              </w:rPr>
            </w:pPr>
          </w:p>
        </w:tc>
      </w:tr>
      <w:tr w:rsidR="00FA73F3" w:rsidRPr="00A67022" w14:paraId="485B6E8B" w14:textId="77777777" w:rsidTr="001A1783">
        <w:tc>
          <w:tcPr>
            <w:tcW w:w="3085" w:type="dxa"/>
            <w:shd w:val="clear" w:color="auto" w:fill="auto"/>
          </w:tcPr>
          <w:p w14:paraId="485B6E89" w14:textId="7034FD4D" w:rsidR="00FA73F3" w:rsidRPr="00A67022" w:rsidRDefault="00FA73F3" w:rsidP="00FA73F3">
            <w:pPr>
              <w:tabs>
                <w:tab w:val="left" w:pos="0"/>
              </w:tabs>
              <w:spacing w:before="120" w:after="120"/>
              <w:rPr>
                <w:noProof/>
                <w:szCs w:val="24"/>
              </w:rPr>
            </w:pPr>
            <w:r w:rsidRPr="00633E89">
              <w:rPr>
                <w:noProof/>
                <w:lang w:eastAsia="en-GB"/>
              </w:rPr>
              <w:lastRenderedPageBreak/>
              <w:t>Ability to analyse complex information and dossiers</w:t>
            </w:r>
            <w:r>
              <w:rPr>
                <w:noProof/>
                <w:lang w:eastAsia="en-GB"/>
              </w:rPr>
              <w:t xml:space="preserve"> and e</w:t>
            </w:r>
            <w:r w:rsidRPr="00633E89">
              <w:rPr>
                <w:noProof/>
                <w:lang w:eastAsia="en-GB"/>
              </w:rPr>
              <w:t>xperience in peer-reviewing technical/scientific work</w:t>
            </w:r>
            <w:r>
              <w:rPr>
                <w:noProof/>
                <w:lang w:eastAsia="en-GB"/>
              </w:rPr>
              <w:t>s</w:t>
            </w:r>
            <w:r w:rsidRPr="00633E89">
              <w:rPr>
                <w:noProof/>
                <w:lang w:eastAsia="en-GB"/>
              </w:rPr>
              <w:t xml:space="preserve"> and publications</w:t>
            </w:r>
          </w:p>
        </w:tc>
        <w:tc>
          <w:tcPr>
            <w:tcW w:w="5749" w:type="dxa"/>
            <w:shd w:val="clear" w:color="auto" w:fill="auto"/>
          </w:tcPr>
          <w:p w14:paraId="485B6E8A" w14:textId="77777777" w:rsidR="00FA73F3" w:rsidRPr="00A67022" w:rsidRDefault="00FA73F3" w:rsidP="00FA73F3">
            <w:pPr>
              <w:tabs>
                <w:tab w:val="left" w:pos="0"/>
              </w:tabs>
              <w:spacing w:before="120" w:after="120"/>
              <w:rPr>
                <w:noProof/>
                <w:szCs w:val="24"/>
              </w:rPr>
            </w:pPr>
          </w:p>
        </w:tc>
      </w:tr>
      <w:tr w:rsidR="00FA73F3" w:rsidRPr="00A67022" w14:paraId="485B6E8E" w14:textId="77777777" w:rsidTr="001A1783">
        <w:tc>
          <w:tcPr>
            <w:tcW w:w="3085" w:type="dxa"/>
            <w:shd w:val="clear" w:color="auto" w:fill="auto"/>
          </w:tcPr>
          <w:p w14:paraId="485B6E8C" w14:textId="3BE6A3D1" w:rsidR="00FA73F3" w:rsidRPr="006C60D9" w:rsidRDefault="00FA73F3" w:rsidP="00FA73F3">
            <w:pPr>
              <w:tabs>
                <w:tab w:val="left" w:pos="0"/>
              </w:tabs>
              <w:spacing w:before="120" w:after="120"/>
              <w:rPr>
                <w:noProof/>
                <w:szCs w:val="24"/>
              </w:rPr>
            </w:pPr>
            <w:r w:rsidRPr="006C60D9">
              <w:rPr>
                <w:noProof/>
                <w:lang w:eastAsia="en-GB"/>
              </w:rPr>
              <w:t xml:space="preserve">Ability and willingness to prepare draft technical/scientific reports both individually and in group. In particular, the willingness to actively and proactively engage in the role of ‘rapporteur’ of the </w:t>
            </w:r>
            <w:r w:rsidR="0041023A" w:rsidRPr="006C60D9">
              <w:rPr>
                <w:noProof/>
                <w:lang w:eastAsia="en-GB"/>
              </w:rPr>
              <w:t>group</w:t>
            </w:r>
            <w:r w:rsidR="0041023A">
              <w:rPr>
                <w:noProof/>
                <w:lang w:eastAsia="en-GB"/>
              </w:rPr>
              <w:t xml:space="preserve"> </w:t>
            </w:r>
            <w:r w:rsidR="001D142E">
              <w:rPr>
                <w:noProof/>
                <w:lang w:eastAsia="en-GB"/>
              </w:rPr>
              <w:t xml:space="preserve">or </w:t>
            </w:r>
            <w:r w:rsidRPr="006C60D9">
              <w:rPr>
                <w:noProof/>
                <w:lang w:eastAsia="en-GB"/>
              </w:rPr>
              <w:t>sub</w:t>
            </w:r>
            <w:r w:rsidR="001D142E">
              <w:rPr>
                <w:noProof/>
                <w:lang w:eastAsia="en-GB"/>
              </w:rPr>
              <w:t>-</w:t>
            </w:r>
            <w:r w:rsidRPr="006C60D9">
              <w:rPr>
                <w:noProof/>
                <w:lang w:eastAsia="en-GB"/>
              </w:rPr>
              <w:t>groups</w:t>
            </w:r>
          </w:p>
        </w:tc>
        <w:tc>
          <w:tcPr>
            <w:tcW w:w="5749" w:type="dxa"/>
            <w:shd w:val="clear" w:color="auto" w:fill="auto"/>
          </w:tcPr>
          <w:p w14:paraId="485B6E8D" w14:textId="77777777" w:rsidR="00FA73F3" w:rsidRPr="00A67022" w:rsidRDefault="00FA73F3" w:rsidP="00FA73F3">
            <w:pPr>
              <w:tabs>
                <w:tab w:val="left" w:pos="0"/>
              </w:tabs>
              <w:spacing w:before="120" w:after="120"/>
              <w:rPr>
                <w:noProof/>
                <w:szCs w:val="24"/>
              </w:rPr>
            </w:pPr>
          </w:p>
        </w:tc>
      </w:tr>
      <w:tr w:rsidR="00FA73F3" w:rsidRPr="00A67022" w14:paraId="7FF464EF" w14:textId="77777777" w:rsidTr="001A1783">
        <w:tc>
          <w:tcPr>
            <w:tcW w:w="3085" w:type="dxa"/>
            <w:shd w:val="clear" w:color="auto" w:fill="auto"/>
          </w:tcPr>
          <w:p w14:paraId="3EBF3D1F" w14:textId="1481B7C7" w:rsidR="00FA73F3" w:rsidRPr="006C60D9" w:rsidRDefault="00FA73F3" w:rsidP="00FA73F3">
            <w:pPr>
              <w:tabs>
                <w:tab w:val="left" w:pos="0"/>
              </w:tabs>
              <w:spacing w:before="120" w:after="120"/>
              <w:rPr>
                <w:noProof/>
                <w:szCs w:val="24"/>
              </w:rPr>
            </w:pPr>
            <w:r w:rsidRPr="006C60D9">
              <w:rPr>
                <w:noProof/>
                <w:lang w:eastAsia="en-GB"/>
              </w:rPr>
              <w:t>Organisational skills, in particular in participating, chairing and organising working groups, and/or experience of project management related to technical/scientific matters</w:t>
            </w:r>
          </w:p>
        </w:tc>
        <w:tc>
          <w:tcPr>
            <w:tcW w:w="5749" w:type="dxa"/>
            <w:shd w:val="clear" w:color="auto" w:fill="auto"/>
          </w:tcPr>
          <w:p w14:paraId="4998A4BB" w14:textId="77777777" w:rsidR="00FA73F3" w:rsidRPr="00A67022" w:rsidRDefault="00FA73F3" w:rsidP="00FA73F3">
            <w:pPr>
              <w:tabs>
                <w:tab w:val="left" w:pos="0"/>
              </w:tabs>
              <w:spacing w:before="120" w:after="120"/>
              <w:rPr>
                <w:noProof/>
                <w:szCs w:val="24"/>
              </w:rPr>
            </w:pPr>
          </w:p>
        </w:tc>
      </w:tr>
      <w:tr w:rsidR="00FA73F3" w:rsidRPr="00A67022" w14:paraId="0CDE69F9" w14:textId="77777777" w:rsidTr="001A1783">
        <w:tc>
          <w:tcPr>
            <w:tcW w:w="3085" w:type="dxa"/>
            <w:shd w:val="clear" w:color="auto" w:fill="auto"/>
          </w:tcPr>
          <w:p w14:paraId="14C06F18" w14:textId="4F73F980" w:rsidR="00FA73F3" w:rsidRPr="006C60D9" w:rsidRDefault="00FA73F3" w:rsidP="00FA73F3">
            <w:pPr>
              <w:tabs>
                <w:tab w:val="left" w:pos="0"/>
              </w:tabs>
              <w:spacing w:before="120" w:after="120"/>
              <w:rPr>
                <w:noProof/>
                <w:szCs w:val="24"/>
              </w:rPr>
            </w:pPr>
            <w:r w:rsidRPr="006C60D9">
              <w:rPr>
                <w:rFonts w:eastAsia="SimSun"/>
                <w:noProof/>
                <w:lang w:eastAsia="zh-CN"/>
              </w:rPr>
              <w:t>Absence of circumstances that could give rise to a conflict of interest</w:t>
            </w:r>
          </w:p>
        </w:tc>
        <w:tc>
          <w:tcPr>
            <w:tcW w:w="5749" w:type="dxa"/>
            <w:shd w:val="clear" w:color="auto" w:fill="auto"/>
          </w:tcPr>
          <w:p w14:paraId="3572B6DF" w14:textId="77777777" w:rsidR="00FA73F3" w:rsidRPr="00A67022" w:rsidRDefault="00FA73F3" w:rsidP="00FA73F3">
            <w:pPr>
              <w:tabs>
                <w:tab w:val="left" w:pos="0"/>
              </w:tabs>
              <w:spacing w:before="120" w:after="120"/>
              <w:rPr>
                <w:noProof/>
                <w:szCs w:val="24"/>
              </w:rPr>
            </w:pPr>
          </w:p>
        </w:tc>
      </w:tr>
      <w:tr w:rsidR="00FA73F3" w:rsidRPr="00A67022" w14:paraId="485B6E91" w14:textId="77777777" w:rsidTr="001A1783">
        <w:tc>
          <w:tcPr>
            <w:tcW w:w="3085" w:type="dxa"/>
            <w:shd w:val="clear" w:color="auto" w:fill="auto"/>
          </w:tcPr>
          <w:p w14:paraId="485B6E8F" w14:textId="029D55D0" w:rsidR="00FA73F3" w:rsidRPr="00A67022" w:rsidRDefault="0041023A" w:rsidP="00FA73F3">
            <w:pPr>
              <w:tabs>
                <w:tab w:val="left" w:pos="0"/>
              </w:tabs>
              <w:spacing w:before="120" w:after="120"/>
              <w:rPr>
                <w:noProof/>
                <w:szCs w:val="24"/>
              </w:rPr>
            </w:pPr>
            <w:r>
              <w:rPr>
                <w:noProof/>
                <w:szCs w:val="24"/>
              </w:rPr>
              <w:t>Excellent</w:t>
            </w:r>
            <w:r w:rsidR="00FA73F3" w:rsidRPr="00A67022">
              <w:rPr>
                <w:noProof/>
                <w:szCs w:val="24"/>
              </w:rPr>
              <w:t xml:space="preserve"> knowledge of the English language </w:t>
            </w:r>
            <w:r w:rsidR="00FA73F3" w:rsidRPr="00A67022">
              <w:rPr>
                <w:noProof/>
              </w:rPr>
              <w:t>allowing active participation in the discussions</w:t>
            </w:r>
            <w:r>
              <w:rPr>
                <w:noProof/>
              </w:rPr>
              <w:t xml:space="preserve"> </w:t>
            </w:r>
            <w:r w:rsidRPr="0041023A">
              <w:rPr>
                <w:noProof/>
              </w:rPr>
              <w:t>and clear reporting in written form</w:t>
            </w:r>
          </w:p>
        </w:tc>
        <w:tc>
          <w:tcPr>
            <w:tcW w:w="5749" w:type="dxa"/>
            <w:shd w:val="clear" w:color="auto" w:fill="auto"/>
          </w:tcPr>
          <w:p w14:paraId="485B6E90" w14:textId="77777777" w:rsidR="00FA73F3" w:rsidRPr="00A67022" w:rsidRDefault="00FA73F3" w:rsidP="00FA73F3">
            <w:pPr>
              <w:tabs>
                <w:tab w:val="left" w:pos="0"/>
              </w:tabs>
              <w:spacing w:before="120" w:after="120"/>
              <w:rPr>
                <w:noProof/>
                <w:szCs w:val="24"/>
              </w:rPr>
            </w:pPr>
          </w:p>
        </w:tc>
      </w:tr>
    </w:tbl>
    <w:p w14:paraId="485B6E92" w14:textId="77777777" w:rsidR="00A67022" w:rsidRPr="00A67022" w:rsidRDefault="00A67022" w:rsidP="001B6CB1">
      <w:pPr>
        <w:tabs>
          <w:tab w:val="left" w:pos="0"/>
        </w:tabs>
        <w:spacing w:before="120" w:after="120"/>
        <w:rPr>
          <w:noProof/>
          <w:u w:val="single"/>
        </w:rPr>
      </w:pPr>
    </w:p>
    <w:p w14:paraId="2A7F0F4F" w14:textId="77777777" w:rsidR="00B92117" w:rsidRPr="00A67022" w:rsidRDefault="00B92117" w:rsidP="00B92117">
      <w:pPr>
        <w:spacing w:before="120" w:after="120"/>
        <w:rPr>
          <w:noProof/>
          <w:u w:val="single"/>
        </w:rPr>
      </w:pPr>
      <w:r w:rsidRPr="00A67022">
        <w:rPr>
          <w:noProof/>
          <w:u w:val="single"/>
        </w:rPr>
        <w:t xml:space="preserve">For individuals applying to be appointed as Type </w:t>
      </w:r>
      <w:r>
        <w:rPr>
          <w:noProof/>
          <w:u w:val="single"/>
        </w:rPr>
        <w:t>A</w:t>
      </w:r>
      <w:r w:rsidRPr="00A67022">
        <w:rPr>
          <w:noProof/>
          <w:u w:val="single"/>
        </w:rPr>
        <w:t xml:space="preserve"> members</w:t>
      </w:r>
    </w:p>
    <w:p w14:paraId="677B0484" w14:textId="77777777" w:rsidR="00B92117" w:rsidRPr="00A67022" w:rsidRDefault="00B92117" w:rsidP="00B92117">
      <w:pPr>
        <w:spacing w:before="120" w:after="120"/>
        <w:rPr>
          <w:noProof/>
        </w:rPr>
      </w:pPr>
      <w:r w:rsidRPr="00A67022">
        <w:rPr>
          <w:noProof/>
        </w:rPr>
        <w:t>Title: ………………….</w:t>
      </w:r>
    </w:p>
    <w:p w14:paraId="75692C58" w14:textId="77777777" w:rsidR="00B92117" w:rsidRPr="00A67022" w:rsidRDefault="00B92117" w:rsidP="00B92117">
      <w:pPr>
        <w:spacing w:before="120" w:after="120"/>
        <w:rPr>
          <w:noProof/>
        </w:rPr>
      </w:pPr>
      <w:r w:rsidRPr="00A67022">
        <w:rPr>
          <w:noProof/>
        </w:rPr>
        <w:t>Surname: ………………….</w:t>
      </w:r>
    </w:p>
    <w:p w14:paraId="5ED7177D" w14:textId="6E56AE2B" w:rsidR="00B92117" w:rsidRDefault="00B92117" w:rsidP="00B92117">
      <w:pPr>
        <w:spacing w:before="120" w:after="120"/>
        <w:rPr>
          <w:noProof/>
        </w:rPr>
      </w:pPr>
      <w:r w:rsidRPr="00A67022">
        <w:rPr>
          <w:noProof/>
        </w:rPr>
        <w:t>First name: ………………….</w:t>
      </w:r>
    </w:p>
    <w:p w14:paraId="12421A57" w14:textId="77777777" w:rsidR="00760C7E" w:rsidRDefault="00760C7E" w:rsidP="00760C7E">
      <w:pPr>
        <w:spacing w:before="120" w:after="120"/>
        <w:rPr>
          <w:noProof/>
        </w:rPr>
      </w:pPr>
      <w:r>
        <w:rPr>
          <w:noProof/>
        </w:rPr>
        <w:t>Nationality: ………………</w:t>
      </w:r>
    </w:p>
    <w:p w14:paraId="0E64A641" w14:textId="0CF9251F" w:rsidR="00760C7E" w:rsidRPr="00A67022" w:rsidRDefault="00760C7E" w:rsidP="00760C7E">
      <w:pPr>
        <w:spacing w:before="120" w:after="120"/>
        <w:rPr>
          <w:noProof/>
        </w:rPr>
      </w:pPr>
      <w:r>
        <w:rPr>
          <w:noProof/>
        </w:rPr>
        <w:t>Professional title: ……………</w:t>
      </w:r>
    </w:p>
    <w:p w14:paraId="7CAD096C" w14:textId="77777777" w:rsidR="00B92117" w:rsidRPr="00A67022" w:rsidRDefault="00B92117" w:rsidP="00B92117">
      <w:pPr>
        <w:spacing w:before="120" w:after="120"/>
        <w:rPr>
          <w:noProof/>
        </w:rPr>
      </w:pPr>
      <w:r w:rsidRPr="00A67022">
        <w:rPr>
          <w:noProof/>
        </w:rPr>
        <w:t>Date: ………………….</w:t>
      </w:r>
    </w:p>
    <w:p w14:paraId="742CC687" w14:textId="0A9D241D" w:rsidR="00334821" w:rsidRPr="000E51B3" w:rsidRDefault="00B92117" w:rsidP="000E51B3">
      <w:pPr>
        <w:tabs>
          <w:tab w:val="left" w:pos="0"/>
        </w:tabs>
        <w:spacing w:before="120" w:after="120"/>
        <w:rPr>
          <w:noProof/>
          <w:u w:val="single"/>
        </w:rPr>
      </w:pPr>
      <w:r w:rsidRPr="00A67022">
        <w:rPr>
          <w:noProof/>
        </w:rPr>
        <w:t>Signature …………………..</w:t>
      </w:r>
      <w:r w:rsidR="00334821" w:rsidRPr="00B42EBB">
        <w:rPr>
          <w:strike/>
          <w:noProof/>
        </w:rPr>
        <w:br w:type="page"/>
      </w:r>
    </w:p>
    <w:p w14:paraId="4D5F3770" w14:textId="77777777" w:rsidR="00F40E8A" w:rsidRPr="006029F9" w:rsidRDefault="00F40E8A" w:rsidP="00F40E8A">
      <w:pPr>
        <w:spacing w:before="120" w:after="120"/>
        <w:jc w:val="center"/>
        <w:rPr>
          <w:b/>
          <w:noProof/>
          <w:sz w:val="28"/>
        </w:rPr>
      </w:pPr>
      <w:r w:rsidRPr="006029F9">
        <w:rPr>
          <w:b/>
          <w:noProof/>
          <w:sz w:val="28"/>
        </w:rPr>
        <w:lastRenderedPageBreak/>
        <w:t>ANNEX III</w:t>
      </w:r>
    </w:p>
    <w:p w14:paraId="58DEA3D2" w14:textId="77777777" w:rsidR="00F40E8A" w:rsidRDefault="00F40E8A" w:rsidP="00F40E8A">
      <w:pPr>
        <w:tabs>
          <w:tab w:val="left" w:pos="720"/>
        </w:tabs>
        <w:jc w:val="center"/>
        <w:rPr>
          <w:rFonts w:eastAsia="SimSun"/>
          <w:bCs/>
          <w:noProof/>
          <w:u w:val="single"/>
          <w:lang w:eastAsia="zh-CN"/>
        </w:rPr>
      </w:pPr>
      <w:r>
        <w:rPr>
          <w:rFonts w:eastAsia="SimSun"/>
          <w:bCs/>
          <w:noProof/>
          <w:u w:val="single"/>
          <w:lang w:eastAsia="zh-CN"/>
        </w:rPr>
        <w:t>Standard declaration of interests (DOI) form for individuals applying to be appointed as members of expert groups or sub-groups in a personal capacity</w:t>
      </w:r>
    </w:p>
    <w:p w14:paraId="703F8AD9" w14:textId="77777777" w:rsidR="00F40E8A" w:rsidRDefault="00F40E8A" w:rsidP="00F40E8A">
      <w:pPr>
        <w:tabs>
          <w:tab w:val="left" w:pos="720"/>
        </w:tabs>
        <w:jc w:val="center"/>
        <w:rPr>
          <w:rFonts w:eastAsia="SimSun"/>
          <w:b/>
          <w:bCs/>
          <w:caps/>
          <w:noProof/>
          <w:lang w:val="en-US" w:eastAsia="zh-CN"/>
        </w:rPr>
      </w:pPr>
    </w:p>
    <w:p w14:paraId="50BEA5AF" w14:textId="77777777" w:rsidR="00F40E8A" w:rsidRDefault="00F40E8A" w:rsidP="00F40E8A">
      <w:pPr>
        <w:rPr>
          <w:rFonts w:eastAsia="SimSun"/>
          <w:iCs/>
          <w:noProof/>
          <w:u w:val="single"/>
          <w:lang w:eastAsia="zh-CN"/>
        </w:rPr>
      </w:pPr>
      <w:r>
        <w:rPr>
          <w:rFonts w:eastAsia="SimSun"/>
          <w:iCs/>
          <w:noProof/>
          <w:u w:val="single"/>
          <w:lang w:eastAsia="zh-CN"/>
        </w:rPr>
        <w:t xml:space="preserve">Legal basis: </w:t>
      </w:r>
    </w:p>
    <w:p w14:paraId="3CE71858" w14:textId="77777777" w:rsidR="00F40E8A" w:rsidRDefault="00F40E8A" w:rsidP="00F40E8A">
      <w:pPr>
        <w:rPr>
          <w:rFonts w:eastAsia="SimSun"/>
          <w:iCs/>
          <w:noProof/>
          <w:u w:val="single"/>
          <w:lang w:eastAsia="zh-CN"/>
        </w:rPr>
      </w:pPr>
      <w:r>
        <w:rPr>
          <w:rFonts w:eastAsia="SimSun"/>
          <w:iCs/>
          <w:noProof/>
          <w:lang w:eastAsia="zh-CN"/>
        </w:rPr>
        <w:t>Commission Decision C(2016)3301 establishing horizontal rules on the creation and operation of Commission expert groups, Articles 2(4) and 11.</w:t>
      </w:r>
    </w:p>
    <w:p w14:paraId="089DC5C8" w14:textId="77777777" w:rsidR="00F40E8A" w:rsidRDefault="00F40E8A" w:rsidP="00F40E8A">
      <w:pPr>
        <w:rPr>
          <w:rFonts w:eastAsia="SimSun"/>
          <w:iCs/>
          <w:noProof/>
          <w:u w:val="single"/>
          <w:lang w:eastAsia="zh-CN"/>
        </w:rPr>
      </w:pPr>
      <w:r>
        <w:rPr>
          <w:rFonts w:eastAsia="SimSun"/>
          <w:iCs/>
          <w:noProof/>
          <w:u w:val="single"/>
          <w:lang w:eastAsia="zh-CN"/>
        </w:rPr>
        <w:t>Definitions:</w:t>
      </w:r>
    </w:p>
    <w:p w14:paraId="27B94D05" w14:textId="77777777" w:rsidR="00F40E8A" w:rsidRDefault="00F40E8A" w:rsidP="00F40E8A">
      <w:pPr>
        <w:rPr>
          <w:rFonts w:eastAsia="SimSun"/>
          <w:noProof/>
          <w:lang w:eastAsia="zh-CN"/>
        </w:rPr>
      </w:pPr>
      <w:r>
        <w:rPr>
          <w:rFonts w:eastAsia="SimSun"/>
          <w:noProof/>
          <w:lang w:eastAsia="zh-CN"/>
        </w:rPr>
        <w:t>"</w:t>
      </w:r>
      <w:r>
        <w:rPr>
          <w:rFonts w:eastAsia="SimSun"/>
          <w:b/>
          <w:noProof/>
          <w:lang w:eastAsia="zh-CN"/>
        </w:rPr>
        <w:t>Conflict of interest</w:t>
      </w:r>
      <w:r>
        <w:rPr>
          <w:rFonts w:eastAsia="SimSun"/>
          <w:noProof/>
          <w:lang w:eastAsia="zh-CN"/>
        </w:rPr>
        <w:t xml:space="preserve">" means any situation where an individual has an interest that may compromise or be reasonably perceived to compromise the individual’s </w:t>
      </w:r>
      <w:r>
        <w:rPr>
          <w:rFonts w:eastAsia="SimSun"/>
          <w:bCs/>
          <w:iCs/>
          <w:noProof/>
          <w:lang w:eastAsia="zh-CN"/>
        </w:rPr>
        <w:t>capacity to act independently and in the public interest when providing advice to the Commission in relation to the subject of the work performed by the expert group or sub-group in question.</w:t>
      </w:r>
    </w:p>
    <w:p w14:paraId="0ACC779C" w14:textId="77777777" w:rsidR="00F40E8A" w:rsidRDefault="00F40E8A" w:rsidP="00F40E8A">
      <w:pPr>
        <w:rPr>
          <w:rFonts w:eastAsia="SimSun"/>
          <w:iCs/>
          <w:noProof/>
          <w:lang w:eastAsia="zh-CN"/>
        </w:rPr>
      </w:pPr>
      <w:r>
        <w:rPr>
          <w:rFonts w:eastAsia="SimSun"/>
          <w:noProof/>
          <w:lang w:eastAsia="zh-CN"/>
        </w:rPr>
        <w:t>"</w:t>
      </w:r>
      <w:r>
        <w:rPr>
          <w:rFonts w:eastAsia="SimSun"/>
          <w:b/>
          <w:noProof/>
          <w:lang w:eastAsia="zh-CN"/>
        </w:rPr>
        <w:t>Immediate family member</w:t>
      </w:r>
      <w:r>
        <w:rPr>
          <w:rFonts w:eastAsia="SimSun"/>
          <w:noProof/>
          <w:lang w:eastAsia="zh-CN"/>
        </w:rPr>
        <w:t>" means the individual’s spouse, children and parents. "Spouse" includes a partner with whom the individual has a registered non marital regime. "Children" means the child(ren) the individual and the spouse have in common, the own child(ren) of the individual and the own child(ren) of the spouse.</w:t>
      </w:r>
    </w:p>
    <w:p w14:paraId="61155763" w14:textId="77777777" w:rsidR="00F40E8A" w:rsidRDefault="00F40E8A" w:rsidP="00F40E8A">
      <w:pPr>
        <w:rPr>
          <w:rFonts w:eastAsia="SimSun"/>
          <w:iCs/>
          <w:noProof/>
          <w:lang w:eastAsia="zh-CN"/>
        </w:rPr>
      </w:pPr>
      <w:r>
        <w:rPr>
          <w:rFonts w:eastAsia="SimSun"/>
          <w:iCs/>
          <w:noProof/>
          <w:lang w:eastAsia="zh-CN"/>
        </w:rPr>
        <w:t>"</w:t>
      </w:r>
      <w:r>
        <w:rPr>
          <w:rFonts w:eastAsia="SimSun"/>
          <w:b/>
          <w:iCs/>
          <w:noProof/>
          <w:lang w:eastAsia="zh-CN"/>
        </w:rPr>
        <w:t>Legal entity</w:t>
      </w:r>
      <w:r>
        <w:rPr>
          <w:rFonts w:eastAsia="SimSun"/>
          <w:iCs/>
          <w:noProof/>
          <w:lang w:eastAsia="zh-CN"/>
        </w:rPr>
        <w:t xml:space="preserve">" </w:t>
      </w:r>
      <w:r>
        <w:rPr>
          <w:noProof/>
          <w:color w:val="000000"/>
          <w:lang w:val="en-US"/>
        </w:rPr>
        <w:t>means any commercial business, industry association, consultancy, research institution or other enterprise whose funding is significantly derived from commercial sources. It also includes independent own commercial businesses, law offices, consultancies or similar</w:t>
      </w:r>
      <w:r>
        <w:rPr>
          <w:rFonts w:eastAsia="SimSun"/>
          <w:iCs/>
          <w:noProof/>
          <w:lang w:eastAsia="zh-CN"/>
        </w:rPr>
        <w:t>.</w:t>
      </w:r>
    </w:p>
    <w:p w14:paraId="0AC66841" w14:textId="77777777" w:rsidR="00F40E8A" w:rsidRDefault="00F40E8A" w:rsidP="00F40E8A">
      <w:pPr>
        <w:rPr>
          <w:rFonts w:eastAsia="SimSun"/>
          <w:iCs/>
          <w:noProof/>
          <w:lang w:eastAsia="zh-CN"/>
        </w:rPr>
      </w:pPr>
      <w:r>
        <w:rPr>
          <w:rFonts w:eastAsia="SimSun"/>
          <w:iCs/>
          <w:noProof/>
          <w:lang w:eastAsia="zh-CN"/>
        </w:rPr>
        <w:t>"</w:t>
      </w:r>
      <w:r>
        <w:rPr>
          <w:rFonts w:eastAsia="SimSun"/>
          <w:b/>
          <w:iCs/>
          <w:noProof/>
          <w:lang w:eastAsia="zh-CN"/>
        </w:rPr>
        <w:t>Body</w:t>
      </w:r>
      <w:r>
        <w:rPr>
          <w:rFonts w:eastAsia="SimSun"/>
          <w:iCs/>
          <w:noProof/>
          <w:lang w:eastAsia="zh-CN"/>
        </w:rPr>
        <w:t>" means a governmental, international or non-profit organisation.</w:t>
      </w:r>
    </w:p>
    <w:p w14:paraId="789A3FAE" w14:textId="77777777" w:rsidR="00F40E8A" w:rsidRDefault="00F40E8A" w:rsidP="00F40E8A">
      <w:pPr>
        <w:tabs>
          <w:tab w:val="left" w:pos="720"/>
        </w:tabs>
        <w:rPr>
          <w:rFonts w:eastAsia="SimSun"/>
          <w:iCs/>
          <w:noProof/>
          <w:lang w:eastAsia="zh-CN"/>
        </w:rPr>
      </w:pPr>
      <w:r>
        <w:rPr>
          <w:rFonts w:eastAsia="SimSun"/>
          <w:iCs/>
          <w:noProof/>
          <w:lang w:eastAsia="zh-CN"/>
        </w:rPr>
        <w:t>"</w:t>
      </w:r>
      <w:r>
        <w:rPr>
          <w:rFonts w:eastAsia="SimSun"/>
          <w:b/>
          <w:iCs/>
          <w:noProof/>
          <w:lang w:eastAsia="zh-CN"/>
        </w:rPr>
        <w:t>Meeting</w:t>
      </w:r>
      <w:r>
        <w:rPr>
          <w:rFonts w:eastAsia="SimSun"/>
          <w:iCs/>
          <w:noProof/>
          <w:lang w:eastAsia="zh-CN"/>
        </w:rPr>
        <w:t>" includes a series or cycle of meetings.</w:t>
      </w:r>
    </w:p>
    <w:p w14:paraId="5089EDA5" w14:textId="77777777" w:rsidR="00F40E8A" w:rsidRDefault="00F40E8A" w:rsidP="00F40E8A">
      <w:pPr>
        <w:tabs>
          <w:tab w:val="left" w:pos="720"/>
        </w:tabs>
        <w:rPr>
          <w:rFonts w:eastAsia="SimSun"/>
          <w:iCs/>
          <w:noProof/>
          <w:lang w:eastAsia="zh-CN"/>
        </w:rPr>
      </w:pPr>
    </w:p>
    <w:p w14:paraId="566EC176" w14:textId="77777777" w:rsidR="00F40E8A" w:rsidRDefault="00F40E8A" w:rsidP="00F40E8A">
      <w:pPr>
        <w:tabs>
          <w:tab w:val="left" w:pos="720"/>
        </w:tabs>
        <w:jc w:val="center"/>
        <w:rPr>
          <w:rFonts w:eastAsia="SimSun"/>
          <w:iCs/>
          <w:noProof/>
          <w:lang w:eastAsia="zh-CN"/>
        </w:rPr>
      </w:pPr>
      <w:r>
        <w:rPr>
          <w:rFonts w:eastAsia="SimSun"/>
          <w:iCs/>
          <w:noProof/>
          <w:lang w:eastAsia="zh-CN"/>
        </w:rPr>
        <w:t>***</w:t>
      </w:r>
    </w:p>
    <w:p w14:paraId="7200A2A2" w14:textId="77777777" w:rsidR="00F40E8A" w:rsidRDefault="00F40E8A" w:rsidP="00F40E8A">
      <w:pPr>
        <w:tabs>
          <w:tab w:val="left" w:pos="720"/>
        </w:tabs>
        <w:rPr>
          <w:rFonts w:eastAsia="SimSun"/>
          <w:b/>
          <w:iCs/>
          <w:noProof/>
          <w:lang w:eastAsia="zh-CN"/>
        </w:rPr>
      </w:pPr>
      <w:r>
        <w:rPr>
          <w:rFonts w:eastAsia="SimSun"/>
          <w:b/>
          <w:iCs/>
          <w:noProof/>
          <w:lang w:eastAsia="zh-CN"/>
        </w:rPr>
        <w:t xml:space="preserve">Please answer each of the questions below. If the answer to any of the questions is "yes", please provide details on relevant interests and circumstances, as appropriate. </w:t>
      </w:r>
    </w:p>
    <w:p w14:paraId="1D6C07BB" w14:textId="77777777" w:rsidR="00F40E8A" w:rsidRDefault="00F40E8A" w:rsidP="00F40E8A">
      <w:pPr>
        <w:tabs>
          <w:tab w:val="left" w:pos="720"/>
        </w:tabs>
        <w:rPr>
          <w:b/>
          <w:bCs/>
          <w:noProof/>
          <w:lang w:val="en-US"/>
        </w:rPr>
      </w:pPr>
      <w:r>
        <w:rPr>
          <w:b/>
          <w:bCs/>
          <w:noProof/>
          <w:lang w:val="en-US"/>
        </w:rPr>
        <w:t>If you do not do so, your DOI form will be considered incomplete and, therefore, your application to be appointed as a member of an expert group or sub-group in a personal capacity shall be rejected.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F40E8A" w14:paraId="6297E29C" w14:textId="77777777" w:rsidTr="005D72C9">
        <w:tc>
          <w:tcPr>
            <w:tcW w:w="9289" w:type="dxa"/>
            <w:shd w:val="clear" w:color="auto" w:fill="auto"/>
          </w:tcPr>
          <w:p w14:paraId="5471538B" w14:textId="77777777" w:rsidR="00F40E8A" w:rsidRDefault="00F40E8A" w:rsidP="005D72C9">
            <w:pPr>
              <w:rPr>
                <w:rFonts w:eastAsia="SimSun"/>
                <w:bCs/>
                <w:noProof/>
                <w:lang w:val="en-US" w:eastAsia="zh-CN"/>
              </w:rPr>
            </w:pPr>
            <w:r>
              <w:rPr>
                <w:rFonts w:eastAsia="SimSun"/>
                <w:bCs/>
                <w:noProof/>
                <w:lang w:val="en-US" w:eastAsia="zh-CN"/>
              </w:rPr>
              <w:t>First name:</w:t>
            </w:r>
          </w:p>
          <w:p w14:paraId="1A9EE7B2" w14:textId="77777777" w:rsidR="00F40E8A" w:rsidRDefault="00F40E8A" w:rsidP="005D72C9">
            <w:pPr>
              <w:rPr>
                <w:rFonts w:eastAsia="SimSun"/>
                <w:bCs/>
                <w:noProof/>
                <w:lang w:val="en-US" w:eastAsia="zh-CN"/>
              </w:rPr>
            </w:pPr>
            <w:r>
              <w:rPr>
                <w:rFonts w:eastAsia="SimSun"/>
                <w:bCs/>
                <w:noProof/>
                <w:lang w:val="en-US" w:eastAsia="zh-CN"/>
              </w:rPr>
              <w:t>Family name:</w:t>
            </w:r>
          </w:p>
          <w:p w14:paraId="5D2B563A" w14:textId="77777777" w:rsidR="00F40E8A" w:rsidRDefault="00F40E8A" w:rsidP="005D72C9">
            <w:pPr>
              <w:rPr>
                <w:rFonts w:eastAsia="SimSun"/>
                <w:bCs/>
                <w:noProof/>
                <w:lang w:val="en-US" w:eastAsia="zh-CN"/>
              </w:rPr>
            </w:pPr>
            <w:r>
              <w:rPr>
                <w:rFonts w:eastAsia="SimSun"/>
                <w:bCs/>
                <w:noProof/>
                <w:lang w:val="en-US" w:eastAsia="zh-CN"/>
              </w:rPr>
              <w:t>Expert group/sub-group:</w:t>
            </w:r>
          </w:p>
        </w:tc>
      </w:tr>
    </w:tbl>
    <w:p w14:paraId="77DD57F4" w14:textId="77777777" w:rsidR="00F40E8A" w:rsidRDefault="00F40E8A" w:rsidP="00F40E8A">
      <w:pPr>
        <w:jc w:val="center"/>
        <w:rPr>
          <w:rFonts w:eastAsia="SimSun"/>
          <w:b/>
          <w:bCs/>
          <w:noProof/>
          <w:lang w:eastAsia="zh-CN"/>
        </w:rPr>
      </w:pPr>
    </w:p>
    <w:p w14:paraId="01843151" w14:textId="77777777" w:rsidR="00F40E8A" w:rsidRDefault="00F40E8A" w:rsidP="00F40E8A">
      <w:pPr>
        <w:jc w:val="left"/>
        <w:rPr>
          <w:rFonts w:eastAsia="SimSun"/>
          <w:b/>
          <w:bCs/>
          <w:noProof/>
          <w:lang w:eastAsia="zh-CN"/>
        </w:rPr>
      </w:pPr>
      <w:r>
        <w:rPr>
          <w:rFonts w:eastAsia="SimSun"/>
          <w:b/>
          <w:bCs/>
          <w:noProof/>
          <w:lang w:eastAsia="zh-CN"/>
        </w:rPr>
        <w:br w:type="page"/>
      </w:r>
    </w:p>
    <w:p w14:paraId="4764A5B3" w14:textId="77777777" w:rsidR="00F40E8A" w:rsidRDefault="00F40E8A" w:rsidP="00F40E8A">
      <w:pPr>
        <w:rPr>
          <w:rFonts w:eastAsia="SimSun"/>
          <w:b/>
          <w:bCs/>
          <w:noProof/>
          <w:lang w:val="en-US" w:eastAsia="zh-CN"/>
        </w:rPr>
      </w:pPr>
      <w:r>
        <w:rPr>
          <w:rFonts w:eastAsia="SimSun"/>
          <w:b/>
          <w:bCs/>
          <w:noProof/>
          <w:lang w:val="en-US" w:eastAsia="zh-CN"/>
        </w:rPr>
        <w:lastRenderedPageBreak/>
        <w:t>1</w:t>
      </w:r>
      <w:r>
        <w:rPr>
          <w:rFonts w:eastAsia="SimSun"/>
          <w:b/>
          <w:bCs/>
          <w:noProof/>
          <w:lang w:val="en-US" w:eastAsia="zh-CN"/>
        </w:rPr>
        <w:tab/>
        <w:t>EMPLOYMENT CONSULTANCY AND LEGAL REPRESENTATION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0AA65E6C" w14:textId="77777777" w:rsidTr="005D72C9">
        <w:tc>
          <w:tcPr>
            <w:tcW w:w="675" w:type="dxa"/>
            <w:shd w:val="clear" w:color="auto" w:fill="auto"/>
          </w:tcPr>
          <w:p w14:paraId="7B35A37C" w14:textId="77777777" w:rsidR="00F40E8A" w:rsidRDefault="00F40E8A" w:rsidP="005D72C9">
            <w:pPr>
              <w:rPr>
                <w:rFonts w:eastAsia="SimSun"/>
                <w:b/>
                <w:bCs/>
                <w:noProof/>
                <w:lang w:val="en-US" w:eastAsia="zh-CN"/>
              </w:rPr>
            </w:pPr>
          </w:p>
        </w:tc>
        <w:tc>
          <w:tcPr>
            <w:tcW w:w="6804" w:type="dxa"/>
            <w:shd w:val="clear" w:color="auto" w:fill="auto"/>
          </w:tcPr>
          <w:p w14:paraId="53CDC116" w14:textId="77777777" w:rsidR="00F40E8A" w:rsidRDefault="00F40E8A" w:rsidP="005D72C9">
            <w:pPr>
              <w:rPr>
                <w:rFonts w:eastAsia="SimSun"/>
                <w:bCs/>
                <w:i/>
                <w:noProof/>
                <w:lang w:val="en-US" w:eastAsia="zh-CN"/>
              </w:rPr>
            </w:pPr>
            <w:r>
              <w:rPr>
                <w:rFonts w:eastAsia="SimSun"/>
                <w:bCs/>
                <w:i/>
                <w:noProof/>
                <w:lang w:val="en-US" w:eastAsia="zh-CN"/>
              </w:rPr>
              <w:t>Within the past 5 years, were you employed or have you had any other professional relationship with a natural or legal entity, or held any non-remunerated post in a legal entity or other body with an interest in the field of activity of the expert group/sub-group in question?</w:t>
            </w:r>
          </w:p>
        </w:tc>
        <w:tc>
          <w:tcPr>
            <w:tcW w:w="993" w:type="dxa"/>
            <w:shd w:val="clear" w:color="auto" w:fill="auto"/>
          </w:tcPr>
          <w:p w14:paraId="17753858"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06FF4929" w14:textId="77777777" w:rsidR="00F40E8A" w:rsidRDefault="00F40E8A" w:rsidP="005D72C9">
            <w:pPr>
              <w:rPr>
                <w:rFonts w:eastAsia="SimSun"/>
                <w:b/>
                <w:bCs/>
                <w:noProof/>
                <w:lang w:val="en-US" w:eastAsia="zh-CN"/>
              </w:rPr>
            </w:pPr>
            <w:r>
              <w:rPr>
                <w:rFonts w:eastAsia="SimSun"/>
                <w:b/>
                <w:bCs/>
                <w:noProof/>
                <w:lang w:val="en-US" w:eastAsia="zh-CN"/>
              </w:rPr>
              <w:t>no</w:t>
            </w:r>
          </w:p>
        </w:tc>
      </w:tr>
    </w:tbl>
    <w:p w14:paraId="2B811560" w14:textId="77777777" w:rsidR="00F40E8A" w:rsidRDefault="00F40E8A" w:rsidP="00F40E8A">
      <w:pPr>
        <w:rPr>
          <w:rFonts w:eastAsia="SimSun"/>
          <w:b/>
          <w:bCs/>
          <w:noProof/>
          <w:lang w:val="en-US" w:eastAsia="zh-CN"/>
        </w:rPr>
      </w:pPr>
      <w:r>
        <w:rPr>
          <w:rFonts w:eastAsia="SimSun"/>
          <w:b/>
          <w:bCs/>
          <w:noProof/>
          <w:lang w:val="en-US" w:eastAsia="zh-CN"/>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536CD8AF" w14:textId="77777777" w:rsidTr="005D72C9">
        <w:tc>
          <w:tcPr>
            <w:tcW w:w="675" w:type="dxa"/>
            <w:shd w:val="clear" w:color="auto" w:fill="auto"/>
          </w:tcPr>
          <w:p w14:paraId="121DC9F0" w14:textId="77777777" w:rsidR="00F40E8A" w:rsidRDefault="00F40E8A" w:rsidP="005D72C9">
            <w:pPr>
              <w:rPr>
                <w:rFonts w:eastAsia="SimSun"/>
                <w:b/>
                <w:bCs/>
                <w:noProof/>
                <w:lang w:val="en-US" w:eastAsia="zh-CN"/>
              </w:rPr>
            </w:pPr>
            <w:r>
              <w:rPr>
                <w:rFonts w:eastAsia="SimSun"/>
                <w:b/>
                <w:bCs/>
                <w:noProof/>
                <w:lang w:val="en-US" w:eastAsia="zh-CN"/>
              </w:rPr>
              <w:t>1a</w:t>
            </w:r>
          </w:p>
        </w:tc>
        <w:tc>
          <w:tcPr>
            <w:tcW w:w="6804" w:type="dxa"/>
            <w:shd w:val="clear" w:color="auto" w:fill="auto"/>
          </w:tcPr>
          <w:p w14:paraId="1BD8A94C" w14:textId="77777777" w:rsidR="00F40E8A" w:rsidRDefault="00F40E8A" w:rsidP="005D72C9">
            <w:pPr>
              <w:rPr>
                <w:rFonts w:eastAsia="SimSun"/>
                <w:b/>
                <w:bCs/>
                <w:noProof/>
                <w:lang w:val="en-US" w:eastAsia="zh-CN"/>
              </w:rPr>
            </w:pPr>
            <w:r>
              <w:rPr>
                <w:rFonts w:eastAsia="SimSun"/>
                <w:b/>
                <w:bCs/>
                <w:noProof/>
                <w:lang w:val="en-US" w:eastAsia="zh-CN"/>
              </w:rPr>
              <w:t>Employment</w:t>
            </w:r>
          </w:p>
        </w:tc>
        <w:tc>
          <w:tcPr>
            <w:tcW w:w="993" w:type="dxa"/>
            <w:shd w:val="clear" w:color="auto" w:fill="auto"/>
          </w:tcPr>
          <w:p w14:paraId="61E3896C"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711BD2A4"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5D6B38E4" w14:textId="77777777" w:rsidTr="005D72C9">
        <w:tc>
          <w:tcPr>
            <w:tcW w:w="675" w:type="dxa"/>
            <w:shd w:val="clear" w:color="auto" w:fill="auto"/>
          </w:tcPr>
          <w:p w14:paraId="11C19C33" w14:textId="77777777" w:rsidR="00F40E8A" w:rsidRDefault="00F40E8A" w:rsidP="005D72C9">
            <w:pPr>
              <w:rPr>
                <w:rFonts w:eastAsia="SimSun"/>
                <w:b/>
                <w:bCs/>
                <w:noProof/>
                <w:lang w:val="en-US" w:eastAsia="zh-CN"/>
              </w:rPr>
            </w:pPr>
            <w:r>
              <w:rPr>
                <w:rFonts w:eastAsia="SimSun"/>
                <w:b/>
                <w:bCs/>
                <w:noProof/>
                <w:lang w:val="en-US" w:eastAsia="zh-CN"/>
              </w:rPr>
              <w:t>1b</w:t>
            </w:r>
          </w:p>
        </w:tc>
        <w:tc>
          <w:tcPr>
            <w:tcW w:w="6804" w:type="dxa"/>
            <w:shd w:val="clear" w:color="auto" w:fill="auto"/>
          </w:tcPr>
          <w:p w14:paraId="4B921636" w14:textId="77777777" w:rsidR="00F40E8A" w:rsidRDefault="00F40E8A" w:rsidP="005D72C9">
            <w:pPr>
              <w:rPr>
                <w:rFonts w:eastAsia="SimSun"/>
                <w:b/>
                <w:bCs/>
                <w:noProof/>
                <w:lang w:val="en-US" w:eastAsia="zh-CN"/>
              </w:rPr>
            </w:pPr>
            <w:r>
              <w:rPr>
                <w:rFonts w:eastAsia="SimSun"/>
                <w:b/>
                <w:bCs/>
                <w:noProof/>
                <w:lang w:val="en-US" w:eastAsia="zh-CN"/>
              </w:rPr>
              <w:t>Consultancy, including services as an advisor</w:t>
            </w:r>
          </w:p>
        </w:tc>
        <w:tc>
          <w:tcPr>
            <w:tcW w:w="993" w:type="dxa"/>
            <w:shd w:val="clear" w:color="auto" w:fill="auto"/>
          </w:tcPr>
          <w:p w14:paraId="3E6AEC9C"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2703F218"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3A0DABD1" w14:textId="77777777" w:rsidTr="005D72C9">
        <w:tc>
          <w:tcPr>
            <w:tcW w:w="675" w:type="dxa"/>
            <w:shd w:val="clear" w:color="auto" w:fill="auto"/>
          </w:tcPr>
          <w:p w14:paraId="7572692D" w14:textId="77777777" w:rsidR="00F40E8A" w:rsidRDefault="00F40E8A" w:rsidP="005D72C9">
            <w:pPr>
              <w:rPr>
                <w:rFonts w:eastAsia="SimSun"/>
                <w:b/>
                <w:bCs/>
                <w:noProof/>
                <w:lang w:val="en-US" w:eastAsia="zh-CN"/>
              </w:rPr>
            </w:pPr>
            <w:r>
              <w:rPr>
                <w:rFonts w:eastAsia="SimSun"/>
                <w:b/>
                <w:bCs/>
                <w:noProof/>
                <w:lang w:val="en-US" w:eastAsia="zh-CN"/>
              </w:rPr>
              <w:t>1c</w:t>
            </w:r>
          </w:p>
        </w:tc>
        <w:tc>
          <w:tcPr>
            <w:tcW w:w="6804" w:type="dxa"/>
            <w:shd w:val="clear" w:color="auto" w:fill="auto"/>
          </w:tcPr>
          <w:p w14:paraId="4139E832" w14:textId="77777777" w:rsidR="00F40E8A" w:rsidRDefault="00F40E8A" w:rsidP="005D72C9">
            <w:pPr>
              <w:rPr>
                <w:rFonts w:eastAsia="SimSun"/>
                <w:b/>
                <w:bCs/>
                <w:noProof/>
                <w:lang w:val="en-US" w:eastAsia="zh-CN"/>
              </w:rPr>
            </w:pPr>
            <w:r>
              <w:rPr>
                <w:rFonts w:eastAsia="SimSun"/>
                <w:b/>
                <w:bCs/>
                <w:noProof/>
                <w:lang w:val="en-US" w:eastAsia="zh-CN"/>
              </w:rPr>
              <w:t>Non-remunerated post</w:t>
            </w:r>
          </w:p>
        </w:tc>
        <w:tc>
          <w:tcPr>
            <w:tcW w:w="993" w:type="dxa"/>
            <w:shd w:val="clear" w:color="auto" w:fill="auto"/>
          </w:tcPr>
          <w:p w14:paraId="658DA1F3"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058AD4AD"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2C062C7D" w14:textId="77777777" w:rsidTr="005D72C9">
        <w:tc>
          <w:tcPr>
            <w:tcW w:w="675" w:type="dxa"/>
            <w:shd w:val="clear" w:color="auto" w:fill="auto"/>
          </w:tcPr>
          <w:p w14:paraId="398548E4" w14:textId="77777777" w:rsidR="00F40E8A" w:rsidRDefault="00F40E8A" w:rsidP="005D72C9">
            <w:pPr>
              <w:rPr>
                <w:rFonts w:eastAsia="SimSun"/>
                <w:b/>
                <w:bCs/>
                <w:noProof/>
                <w:lang w:val="en-US" w:eastAsia="zh-CN"/>
              </w:rPr>
            </w:pPr>
            <w:r>
              <w:rPr>
                <w:rFonts w:eastAsia="SimSun"/>
                <w:b/>
                <w:bCs/>
                <w:noProof/>
                <w:lang w:val="en-US" w:eastAsia="zh-CN"/>
              </w:rPr>
              <w:t>1d</w:t>
            </w:r>
          </w:p>
        </w:tc>
        <w:tc>
          <w:tcPr>
            <w:tcW w:w="6804" w:type="dxa"/>
            <w:shd w:val="clear" w:color="auto" w:fill="auto"/>
          </w:tcPr>
          <w:p w14:paraId="494A361C" w14:textId="77777777" w:rsidR="00F40E8A" w:rsidRDefault="00F40E8A" w:rsidP="005D72C9">
            <w:pPr>
              <w:rPr>
                <w:rFonts w:eastAsia="SimSun"/>
                <w:b/>
                <w:bCs/>
                <w:noProof/>
                <w:lang w:val="en-US" w:eastAsia="zh-CN"/>
              </w:rPr>
            </w:pPr>
            <w:r>
              <w:rPr>
                <w:rFonts w:eastAsia="SimSun"/>
                <w:b/>
                <w:bCs/>
                <w:noProof/>
                <w:lang w:val="en-US" w:eastAsia="zh-CN"/>
              </w:rPr>
              <w:t>Legal representation</w:t>
            </w:r>
          </w:p>
        </w:tc>
        <w:tc>
          <w:tcPr>
            <w:tcW w:w="993" w:type="dxa"/>
            <w:shd w:val="clear" w:color="auto" w:fill="auto"/>
          </w:tcPr>
          <w:p w14:paraId="3F0A9D80"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1548FC5D"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03E593CD"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F40E8A" w14:paraId="26A35027" w14:textId="77777777" w:rsidTr="005D72C9">
        <w:tc>
          <w:tcPr>
            <w:tcW w:w="2660" w:type="dxa"/>
            <w:shd w:val="clear" w:color="auto" w:fill="auto"/>
          </w:tcPr>
          <w:p w14:paraId="1963D187" w14:textId="77777777" w:rsidR="00F40E8A" w:rsidRDefault="00F40E8A" w:rsidP="005D72C9">
            <w:pPr>
              <w:rPr>
                <w:rFonts w:eastAsia="SimSun"/>
                <w:b/>
                <w:bCs/>
                <w:noProof/>
                <w:lang w:val="en-US" w:eastAsia="zh-CN"/>
              </w:rPr>
            </w:pPr>
            <w:r>
              <w:rPr>
                <w:rFonts w:eastAsia="SimSun"/>
                <w:b/>
                <w:bCs/>
                <w:noProof/>
                <w:lang w:val="en-US" w:eastAsia="zh-CN"/>
              </w:rPr>
              <w:t>Activity</w:t>
            </w:r>
          </w:p>
        </w:tc>
        <w:tc>
          <w:tcPr>
            <w:tcW w:w="2322" w:type="dxa"/>
            <w:shd w:val="clear" w:color="auto" w:fill="auto"/>
          </w:tcPr>
          <w:p w14:paraId="2569E869" w14:textId="77777777" w:rsidR="00F40E8A" w:rsidRDefault="00F40E8A" w:rsidP="005D72C9">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14:paraId="6B05B8BE" w14:textId="77777777" w:rsidR="00F40E8A" w:rsidRDefault="00F40E8A" w:rsidP="005D72C9">
            <w:pPr>
              <w:jc w:val="left"/>
              <w:rPr>
                <w:rFonts w:eastAsia="SimSun"/>
                <w:b/>
                <w:bCs/>
                <w:noProof/>
                <w:lang w:val="en-US" w:eastAsia="zh-CN"/>
              </w:rPr>
            </w:pPr>
            <w:r>
              <w:rPr>
                <w:rFonts w:eastAsia="SimSun"/>
                <w:b/>
                <w:bCs/>
                <w:noProof/>
                <w:lang w:val="en-US" w:eastAsia="zh-CN"/>
              </w:rPr>
              <w:t>Name of entity or body</w:t>
            </w:r>
          </w:p>
        </w:tc>
        <w:tc>
          <w:tcPr>
            <w:tcW w:w="1876" w:type="dxa"/>
            <w:shd w:val="clear" w:color="auto" w:fill="auto"/>
          </w:tcPr>
          <w:p w14:paraId="558D3E7E"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3BF50D5E" w14:textId="77777777" w:rsidTr="005D72C9">
        <w:tc>
          <w:tcPr>
            <w:tcW w:w="2660" w:type="dxa"/>
            <w:shd w:val="clear" w:color="auto" w:fill="auto"/>
          </w:tcPr>
          <w:p w14:paraId="62469C9E" w14:textId="77777777" w:rsidR="00F40E8A" w:rsidRDefault="00F40E8A" w:rsidP="005D72C9">
            <w:pPr>
              <w:rPr>
                <w:rFonts w:eastAsia="SimSun"/>
                <w:b/>
                <w:bCs/>
                <w:noProof/>
                <w:lang w:val="en-US" w:eastAsia="zh-CN"/>
              </w:rPr>
            </w:pPr>
          </w:p>
          <w:p w14:paraId="49F338EF" w14:textId="77777777" w:rsidR="00F40E8A" w:rsidRDefault="00F40E8A" w:rsidP="005D72C9">
            <w:pPr>
              <w:rPr>
                <w:rFonts w:eastAsia="SimSun"/>
                <w:b/>
                <w:bCs/>
                <w:noProof/>
                <w:lang w:val="en-US" w:eastAsia="zh-CN"/>
              </w:rPr>
            </w:pPr>
          </w:p>
          <w:p w14:paraId="12DBF302" w14:textId="77777777" w:rsidR="00F40E8A" w:rsidRDefault="00F40E8A" w:rsidP="005D72C9">
            <w:pPr>
              <w:rPr>
                <w:rFonts w:eastAsia="SimSun"/>
                <w:b/>
                <w:bCs/>
                <w:noProof/>
                <w:lang w:val="en-US" w:eastAsia="zh-CN"/>
              </w:rPr>
            </w:pPr>
          </w:p>
        </w:tc>
        <w:tc>
          <w:tcPr>
            <w:tcW w:w="2322" w:type="dxa"/>
            <w:shd w:val="clear" w:color="auto" w:fill="auto"/>
          </w:tcPr>
          <w:p w14:paraId="1B064076" w14:textId="77777777" w:rsidR="00F40E8A" w:rsidRDefault="00F40E8A" w:rsidP="005D72C9">
            <w:pPr>
              <w:rPr>
                <w:rFonts w:eastAsia="SimSun"/>
                <w:b/>
                <w:bCs/>
                <w:noProof/>
                <w:lang w:val="en-US" w:eastAsia="zh-CN"/>
              </w:rPr>
            </w:pPr>
          </w:p>
        </w:tc>
        <w:tc>
          <w:tcPr>
            <w:tcW w:w="2322" w:type="dxa"/>
            <w:shd w:val="clear" w:color="auto" w:fill="auto"/>
          </w:tcPr>
          <w:p w14:paraId="59E3B333" w14:textId="77777777" w:rsidR="00F40E8A" w:rsidRDefault="00F40E8A" w:rsidP="005D72C9">
            <w:pPr>
              <w:rPr>
                <w:rFonts w:eastAsia="SimSun"/>
                <w:b/>
                <w:bCs/>
                <w:noProof/>
                <w:lang w:val="en-US" w:eastAsia="zh-CN"/>
              </w:rPr>
            </w:pPr>
          </w:p>
        </w:tc>
        <w:tc>
          <w:tcPr>
            <w:tcW w:w="1876" w:type="dxa"/>
            <w:shd w:val="clear" w:color="auto" w:fill="auto"/>
          </w:tcPr>
          <w:p w14:paraId="0F5E9E8C" w14:textId="77777777" w:rsidR="00F40E8A" w:rsidRDefault="00F40E8A" w:rsidP="005D72C9">
            <w:pPr>
              <w:rPr>
                <w:rFonts w:eastAsia="SimSun"/>
                <w:b/>
                <w:bCs/>
                <w:noProof/>
                <w:lang w:val="en-US" w:eastAsia="zh-CN"/>
              </w:rPr>
            </w:pPr>
          </w:p>
        </w:tc>
      </w:tr>
    </w:tbl>
    <w:p w14:paraId="430EA4F1" w14:textId="77777777" w:rsidR="00F40E8A" w:rsidRDefault="00F40E8A" w:rsidP="00F40E8A">
      <w:pPr>
        <w:rPr>
          <w:rFonts w:eastAsia="SimSun"/>
          <w:b/>
          <w:bCs/>
          <w:noProof/>
          <w:lang w:val="en-US" w:eastAsia="zh-CN"/>
        </w:rPr>
      </w:pPr>
    </w:p>
    <w:p w14:paraId="23DA8A91" w14:textId="77777777" w:rsidR="00F40E8A" w:rsidRDefault="00F40E8A" w:rsidP="00F40E8A">
      <w:pPr>
        <w:ind w:hanging="709"/>
        <w:rPr>
          <w:rFonts w:eastAsia="SimSun"/>
          <w:b/>
          <w:bCs/>
          <w:noProof/>
          <w:lang w:val="en-US" w:eastAsia="zh-CN"/>
        </w:rPr>
      </w:pPr>
      <w:r>
        <w:rPr>
          <w:rFonts w:eastAsia="SimSun"/>
          <w:b/>
          <w:bCs/>
          <w:noProof/>
          <w:lang w:val="en-US" w:eastAsia="zh-CN"/>
        </w:rPr>
        <w:t>2</w:t>
      </w:r>
      <w:r>
        <w:rPr>
          <w:rFonts w:eastAsia="SimSun"/>
          <w:b/>
          <w:bCs/>
          <w:noProof/>
          <w:lang w:val="en-US" w:eastAsia="zh-CN"/>
        </w:rPr>
        <w:tab/>
        <w:t>MEMBERSHIP OF MANAGING BODY, SCIENTIFIC ADVISORY BODY OR EQUIVALENT STRUCTURE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129F909D" w14:textId="77777777" w:rsidTr="005D72C9">
        <w:tc>
          <w:tcPr>
            <w:tcW w:w="675" w:type="dxa"/>
            <w:shd w:val="clear" w:color="auto" w:fill="auto"/>
          </w:tcPr>
          <w:p w14:paraId="1202AE6D" w14:textId="77777777" w:rsidR="00F40E8A" w:rsidRDefault="00F40E8A" w:rsidP="005D72C9">
            <w:pPr>
              <w:rPr>
                <w:rFonts w:eastAsia="SimSun"/>
                <w:b/>
                <w:bCs/>
                <w:noProof/>
                <w:lang w:val="en-US" w:eastAsia="zh-CN"/>
              </w:rPr>
            </w:pPr>
          </w:p>
        </w:tc>
        <w:tc>
          <w:tcPr>
            <w:tcW w:w="6804" w:type="dxa"/>
            <w:shd w:val="clear" w:color="auto" w:fill="auto"/>
          </w:tcPr>
          <w:p w14:paraId="0BEA4598" w14:textId="77777777" w:rsidR="00F40E8A" w:rsidRDefault="00F40E8A" w:rsidP="005D72C9">
            <w:pPr>
              <w:rPr>
                <w:rFonts w:eastAsia="SimSun"/>
                <w:bCs/>
                <w:i/>
                <w:noProof/>
                <w:lang w:val="en-US" w:eastAsia="zh-CN"/>
              </w:rPr>
            </w:pPr>
            <w:r>
              <w:rPr>
                <w:rFonts w:eastAsia="SimSun"/>
                <w:bCs/>
                <w:i/>
                <w:noProof/>
                <w:lang w:val="en-US" w:eastAsia="zh-CN"/>
              </w:rPr>
              <w:t xml:space="preserve">Within the past 5 years, </w:t>
            </w:r>
            <w:r>
              <w:rPr>
                <w:i/>
                <w:iCs/>
                <w:noProof/>
                <w:color w:val="000000"/>
                <w:lang w:val="en-US"/>
              </w:rPr>
              <w:t>have you participated in the internal decision-making of a legal entity or other body with an interest in the field of activity of the expert group/sub-group in question or have you participated in the works of a Scientific Advisory Body with voting rights on the outputs of that entity?</w:t>
            </w:r>
          </w:p>
        </w:tc>
        <w:tc>
          <w:tcPr>
            <w:tcW w:w="993" w:type="dxa"/>
            <w:shd w:val="clear" w:color="auto" w:fill="auto"/>
          </w:tcPr>
          <w:p w14:paraId="357CA253"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096C1648" w14:textId="77777777" w:rsidR="00F40E8A" w:rsidRDefault="00F40E8A" w:rsidP="005D72C9">
            <w:pPr>
              <w:rPr>
                <w:rFonts w:eastAsia="SimSun"/>
                <w:b/>
                <w:bCs/>
                <w:noProof/>
                <w:lang w:val="en-US" w:eastAsia="zh-CN"/>
              </w:rPr>
            </w:pPr>
            <w:r>
              <w:rPr>
                <w:rFonts w:eastAsia="SimSun"/>
                <w:b/>
                <w:bCs/>
                <w:noProof/>
                <w:lang w:val="en-US" w:eastAsia="zh-CN"/>
              </w:rPr>
              <w:t>no</w:t>
            </w:r>
          </w:p>
        </w:tc>
      </w:tr>
    </w:tbl>
    <w:p w14:paraId="0E7BA351"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03B5E651" w14:textId="77777777" w:rsidTr="005D72C9">
        <w:tc>
          <w:tcPr>
            <w:tcW w:w="675" w:type="dxa"/>
            <w:shd w:val="clear" w:color="auto" w:fill="auto"/>
          </w:tcPr>
          <w:p w14:paraId="38350A75" w14:textId="77777777" w:rsidR="00F40E8A" w:rsidRDefault="00F40E8A" w:rsidP="005D72C9">
            <w:pPr>
              <w:rPr>
                <w:rFonts w:eastAsia="SimSun"/>
                <w:b/>
                <w:bCs/>
                <w:noProof/>
                <w:lang w:val="en-US" w:eastAsia="zh-CN"/>
              </w:rPr>
            </w:pPr>
            <w:r>
              <w:rPr>
                <w:rFonts w:eastAsia="SimSun"/>
                <w:b/>
                <w:bCs/>
                <w:noProof/>
                <w:lang w:val="en-US" w:eastAsia="zh-CN"/>
              </w:rPr>
              <w:t>2a</w:t>
            </w:r>
          </w:p>
        </w:tc>
        <w:tc>
          <w:tcPr>
            <w:tcW w:w="6804" w:type="dxa"/>
            <w:shd w:val="clear" w:color="auto" w:fill="auto"/>
          </w:tcPr>
          <w:p w14:paraId="65DEEE89" w14:textId="77777777" w:rsidR="00F40E8A" w:rsidRDefault="00F40E8A" w:rsidP="005D72C9">
            <w:pPr>
              <w:rPr>
                <w:rFonts w:eastAsia="SimSun"/>
                <w:b/>
                <w:bCs/>
                <w:noProof/>
                <w:lang w:val="en-US" w:eastAsia="zh-CN"/>
              </w:rPr>
            </w:pPr>
            <w:r>
              <w:rPr>
                <w:rFonts w:eastAsia="SimSun"/>
                <w:b/>
                <w:bCs/>
                <w:noProof/>
                <w:lang w:eastAsia="zh-CN"/>
              </w:rPr>
              <w:t>Participation in a decision-making process</w:t>
            </w:r>
          </w:p>
        </w:tc>
        <w:tc>
          <w:tcPr>
            <w:tcW w:w="993" w:type="dxa"/>
            <w:shd w:val="clear" w:color="auto" w:fill="auto"/>
          </w:tcPr>
          <w:p w14:paraId="3471FB47"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13C18FCA"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123ED25D" w14:textId="77777777" w:rsidTr="005D72C9">
        <w:tc>
          <w:tcPr>
            <w:tcW w:w="675" w:type="dxa"/>
            <w:shd w:val="clear" w:color="auto" w:fill="auto"/>
          </w:tcPr>
          <w:p w14:paraId="74517229" w14:textId="77777777" w:rsidR="00F40E8A" w:rsidRDefault="00F40E8A" w:rsidP="005D72C9">
            <w:pPr>
              <w:rPr>
                <w:rFonts w:eastAsia="SimSun"/>
                <w:b/>
                <w:bCs/>
                <w:noProof/>
                <w:lang w:val="en-US" w:eastAsia="zh-CN"/>
              </w:rPr>
            </w:pPr>
            <w:r>
              <w:rPr>
                <w:rFonts w:eastAsia="SimSun"/>
                <w:b/>
                <w:bCs/>
                <w:noProof/>
                <w:lang w:val="en-US" w:eastAsia="zh-CN"/>
              </w:rPr>
              <w:t>2b</w:t>
            </w:r>
          </w:p>
        </w:tc>
        <w:tc>
          <w:tcPr>
            <w:tcW w:w="6804" w:type="dxa"/>
            <w:shd w:val="clear" w:color="auto" w:fill="auto"/>
          </w:tcPr>
          <w:p w14:paraId="73958CB2" w14:textId="77777777" w:rsidR="00F40E8A" w:rsidRDefault="00F40E8A" w:rsidP="005D72C9">
            <w:pPr>
              <w:rPr>
                <w:rFonts w:eastAsia="SimSun"/>
                <w:b/>
                <w:bCs/>
                <w:noProof/>
                <w:lang w:val="en-US" w:eastAsia="zh-CN"/>
              </w:rPr>
            </w:pPr>
            <w:r>
              <w:rPr>
                <w:rFonts w:eastAsia="SimSun"/>
                <w:b/>
                <w:bCs/>
                <w:noProof/>
                <w:lang w:eastAsia="zh-CN"/>
              </w:rPr>
              <w:t>Participation in the work of a Scientific Advisory Body</w:t>
            </w:r>
          </w:p>
        </w:tc>
        <w:tc>
          <w:tcPr>
            <w:tcW w:w="993" w:type="dxa"/>
            <w:shd w:val="clear" w:color="auto" w:fill="auto"/>
          </w:tcPr>
          <w:p w14:paraId="4B4387F8"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78C3FFF2"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0F18FF8C"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F40E8A" w14:paraId="6DAE9547" w14:textId="77777777" w:rsidTr="005D72C9">
        <w:tc>
          <w:tcPr>
            <w:tcW w:w="2660" w:type="dxa"/>
            <w:shd w:val="clear" w:color="auto" w:fill="auto"/>
          </w:tcPr>
          <w:p w14:paraId="4D105575" w14:textId="77777777" w:rsidR="00F40E8A" w:rsidRDefault="00F40E8A" w:rsidP="005D72C9">
            <w:pPr>
              <w:rPr>
                <w:rFonts w:eastAsia="SimSun"/>
                <w:b/>
                <w:bCs/>
                <w:noProof/>
                <w:lang w:val="en-US" w:eastAsia="zh-CN"/>
              </w:rPr>
            </w:pPr>
            <w:r>
              <w:rPr>
                <w:rFonts w:eastAsia="SimSun"/>
                <w:b/>
                <w:bCs/>
                <w:noProof/>
                <w:lang w:val="en-US" w:eastAsia="zh-CN"/>
              </w:rPr>
              <w:t>Activity</w:t>
            </w:r>
          </w:p>
        </w:tc>
        <w:tc>
          <w:tcPr>
            <w:tcW w:w="2322" w:type="dxa"/>
            <w:shd w:val="clear" w:color="auto" w:fill="auto"/>
          </w:tcPr>
          <w:p w14:paraId="06AB3ACE" w14:textId="77777777" w:rsidR="00F40E8A" w:rsidRDefault="00F40E8A" w:rsidP="005D72C9">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14:paraId="71FBA762" w14:textId="77777777" w:rsidR="00F40E8A" w:rsidRDefault="00F40E8A" w:rsidP="005D72C9">
            <w:pPr>
              <w:jc w:val="left"/>
              <w:rPr>
                <w:rFonts w:eastAsia="SimSun"/>
                <w:b/>
                <w:bCs/>
                <w:noProof/>
                <w:lang w:val="en-US" w:eastAsia="zh-CN"/>
              </w:rPr>
            </w:pPr>
            <w:r>
              <w:rPr>
                <w:rFonts w:eastAsia="SimSun"/>
                <w:b/>
                <w:bCs/>
                <w:noProof/>
                <w:lang w:val="en-US" w:eastAsia="zh-CN"/>
              </w:rPr>
              <w:t>Name of legal entity or body</w:t>
            </w:r>
          </w:p>
        </w:tc>
        <w:tc>
          <w:tcPr>
            <w:tcW w:w="1876" w:type="dxa"/>
            <w:shd w:val="clear" w:color="auto" w:fill="auto"/>
          </w:tcPr>
          <w:p w14:paraId="5E513D6E"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750D01F7" w14:textId="77777777" w:rsidTr="005D72C9">
        <w:tc>
          <w:tcPr>
            <w:tcW w:w="2660" w:type="dxa"/>
            <w:shd w:val="clear" w:color="auto" w:fill="auto"/>
          </w:tcPr>
          <w:p w14:paraId="5DA1A958" w14:textId="77777777" w:rsidR="00F40E8A" w:rsidRDefault="00F40E8A" w:rsidP="005D72C9">
            <w:pPr>
              <w:rPr>
                <w:rFonts w:eastAsia="SimSun"/>
                <w:b/>
                <w:bCs/>
                <w:noProof/>
                <w:lang w:val="en-US" w:eastAsia="zh-CN"/>
              </w:rPr>
            </w:pPr>
          </w:p>
          <w:p w14:paraId="1DEA8C2F" w14:textId="77777777" w:rsidR="00F40E8A" w:rsidRDefault="00F40E8A" w:rsidP="005D72C9">
            <w:pPr>
              <w:rPr>
                <w:rFonts w:eastAsia="SimSun"/>
                <w:b/>
                <w:bCs/>
                <w:noProof/>
                <w:lang w:val="en-US" w:eastAsia="zh-CN"/>
              </w:rPr>
            </w:pPr>
          </w:p>
          <w:p w14:paraId="4A109A2D" w14:textId="77777777" w:rsidR="00F40E8A" w:rsidRDefault="00F40E8A" w:rsidP="005D72C9">
            <w:pPr>
              <w:rPr>
                <w:rFonts w:eastAsia="SimSun"/>
                <w:b/>
                <w:bCs/>
                <w:noProof/>
                <w:lang w:val="en-US" w:eastAsia="zh-CN"/>
              </w:rPr>
            </w:pPr>
          </w:p>
        </w:tc>
        <w:tc>
          <w:tcPr>
            <w:tcW w:w="2322" w:type="dxa"/>
            <w:shd w:val="clear" w:color="auto" w:fill="auto"/>
          </w:tcPr>
          <w:p w14:paraId="79F7858A" w14:textId="77777777" w:rsidR="00F40E8A" w:rsidRDefault="00F40E8A" w:rsidP="005D72C9">
            <w:pPr>
              <w:rPr>
                <w:rFonts w:eastAsia="SimSun"/>
                <w:b/>
                <w:bCs/>
                <w:noProof/>
                <w:lang w:val="en-US" w:eastAsia="zh-CN"/>
              </w:rPr>
            </w:pPr>
          </w:p>
        </w:tc>
        <w:tc>
          <w:tcPr>
            <w:tcW w:w="2322" w:type="dxa"/>
            <w:shd w:val="clear" w:color="auto" w:fill="auto"/>
          </w:tcPr>
          <w:p w14:paraId="27CAED21" w14:textId="77777777" w:rsidR="00F40E8A" w:rsidRDefault="00F40E8A" w:rsidP="005D72C9">
            <w:pPr>
              <w:rPr>
                <w:rFonts w:eastAsia="SimSun"/>
                <w:b/>
                <w:bCs/>
                <w:noProof/>
                <w:lang w:val="en-US" w:eastAsia="zh-CN"/>
              </w:rPr>
            </w:pPr>
          </w:p>
        </w:tc>
        <w:tc>
          <w:tcPr>
            <w:tcW w:w="1876" w:type="dxa"/>
            <w:shd w:val="clear" w:color="auto" w:fill="auto"/>
          </w:tcPr>
          <w:p w14:paraId="2EF7D757" w14:textId="77777777" w:rsidR="00F40E8A" w:rsidRDefault="00F40E8A" w:rsidP="005D72C9">
            <w:pPr>
              <w:rPr>
                <w:rFonts w:eastAsia="SimSun"/>
                <w:b/>
                <w:bCs/>
                <w:noProof/>
                <w:lang w:val="en-US" w:eastAsia="zh-CN"/>
              </w:rPr>
            </w:pPr>
          </w:p>
        </w:tc>
      </w:tr>
    </w:tbl>
    <w:p w14:paraId="0F114703" w14:textId="77777777" w:rsidR="00F40E8A" w:rsidRDefault="00F40E8A" w:rsidP="00F40E8A">
      <w:pPr>
        <w:ind w:hanging="709"/>
        <w:rPr>
          <w:rFonts w:eastAsia="SimSun"/>
          <w:b/>
          <w:bCs/>
          <w:noProof/>
          <w:lang w:val="en-US" w:eastAsia="zh-CN"/>
        </w:rPr>
      </w:pPr>
      <w:r>
        <w:rPr>
          <w:rFonts w:eastAsia="SimSun"/>
          <w:b/>
          <w:bCs/>
          <w:noProof/>
          <w:lang w:val="en-US" w:eastAsia="zh-CN"/>
        </w:rPr>
        <w:t>3</w:t>
      </w:r>
      <w:r>
        <w:rPr>
          <w:rFonts w:eastAsia="SimSun"/>
          <w:b/>
          <w:bCs/>
          <w:noProof/>
          <w:lang w:val="en-US" w:eastAsia="zh-CN"/>
        </w:rPr>
        <w:tab/>
        <w:t>RESEARCH SUPPORT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51817FE0" w14:textId="77777777" w:rsidTr="005D72C9">
        <w:tc>
          <w:tcPr>
            <w:tcW w:w="675" w:type="dxa"/>
            <w:shd w:val="clear" w:color="auto" w:fill="auto"/>
          </w:tcPr>
          <w:p w14:paraId="24DDEF52" w14:textId="77777777" w:rsidR="00F40E8A" w:rsidRDefault="00F40E8A" w:rsidP="005D72C9">
            <w:pPr>
              <w:rPr>
                <w:rFonts w:eastAsia="SimSun"/>
                <w:b/>
                <w:bCs/>
                <w:noProof/>
                <w:lang w:val="en-US" w:eastAsia="zh-CN"/>
              </w:rPr>
            </w:pPr>
          </w:p>
        </w:tc>
        <w:tc>
          <w:tcPr>
            <w:tcW w:w="6804" w:type="dxa"/>
            <w:shd w:val="clear" w:color="auto" w:fill="auto"/>
          </w:tcPr>
          <w:p w14:paraId="7132DD3A" w14:textId="77777777" w:rsidR="00F40E8A" w:rsidRDefault="00F40E8A" w:rsidP="005D72C9">
            <w:pPr>
              <w:rPr>
                <w:rFonts w:eastAsia="SimSun"/>
                <w:bCs/>
                <w:i/>
                <w:noProof/>
                <w:lang w:val="en-US" w:eastAsia="zh-CN"/>
              </w:rPr>
            </w:pPr>
            <w:r>
              <w:rPr>
                <w:rFonts w:eastAsia="SimSun"/>
                <w:bCs/>
                <w:i/>
                <w:noProof/>
                <w:lang w:val="en-US" w:eastAsia="zh-CN"/>
              </w:rPr>
              <w:t>Within the past 5 years,</w:t>
            </w:r>
            <w:r>
              <w:rPr>
                <w:i/>
                <w:iCs/>
                <w:noProof/>
                <w:color w:val="000000"/>
                <w:lang w:val="en-US"/>
              </w:rPr>
              <w:t xml:space="preserve"> have you, or the research entity to which you belong, received any support from a legal entity or other body with an interest in the field of activity of the expert group/sub-group in question?</w:t>
            </w:r>
          </w:p>
        </w:tc>
        <w:tc>
          <w:tcPr>
            <w:tcW w:w="993" w:type="dxa"/>
            <w:shd w:val="clear" w:color="auto" w:fill="auto"/>
          </w:tcPr>
          <w:p w14:paraId="475DDC00"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76CDD56C" w14:textId="77777777" w:rsidR="00F40E8A" w:rsidRDefault="00F40E8A" w:rsidP="005D72C9">
            <w:pPr>
              <w:rPr>
                <w:rFonts w:eastAsia="SimSun"/>
                <w:b/>
                <w:bCs/>
                <w:noProof/>
                <w:lang w:val="en-US" w:eastAsia="zh-CN"/>
              </w:rPr>
            </w:pPr>
            <w:r>
              <w:rPr>
                <w:rFonts w:eastAsia="SimSun"/>
                <w:b/>
                <w:bCs/>
                <w:noProof/>
                <w:lang w:val="en-US" w:eastAsia="zh-CN"/>
              </w:rPr>
              <w:t>no</w:t>
            </w:r>
          </w:p>
        </w:tc>
      </w:tr>
    </w:tbl>
    <w:p w14:paraId="7013A716"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07862703" w14:textId="77777777" w:rsidTr="005D72C9">
        <w:tc>
          <w:tcPr>
            <w:tcW w:w="675" w:type="dxa"/>
            <w:shd w:val="clear" w:color="auto" w:fill="auto"/>
          </w:tcPr>
          <w:p w14:paraId="3CFDFAB7" w14:textId="77777777" w:rsidR="00F40E8A" w:rsidRDefault="00F40E8A" w:rsidP="005D72C9">
            <w:pPr>
              <w:rPr>
                <w:rFonts w:eastAsia="SimSun"/>
                <w:b/>
                <w:bCs/>
                <w:noProof/>
                <w:lang w:val="en-US" w:eastAsia="zh-CN"/>
              </w:rPr>
            </w:pPr>
            <w:r>
              <w:rPr>
                <w:rFonts w:eastAsia="SimSun"/>
                <w:b/>
                <w:bCs/>
                <w:noProof/>
                <w:lang w:val="en-US" w:eastAsia="zh-CN"/>
              </w:rPr>
              <w:t>3a</w:t>
            </w:r>
          </w:p>
        </w:tc>
        <w:tc>
          <w:tcPr>
            <w:tcW w:w="6804" w:type="dxa"/>
            <w:shd w:val="clear" w:color="auto" w:fill="auto"/>
          </w:tcPr>
          <w:p w14:paraId="768824E8" w14:textId="77777777" w:rsidR="00F40E8A" w:rsidRDefault="00F40E8A" w:rsidP="005D72C9">
            <w:pPr>
              <w:rPr>
                <w:rFonts w:eastAsia="SimSun"/>
                <w:b/>
                <w:bCs/>
                <w:noProof/>
                <w:lang w:val="en-US" w:eastAsia="zh-CN"/>
              </w:rPr>
            </w:pPr>
            <w:r>
              <w:rPr>
                <w:rFonts w:eastAsia="SimSun"/>
                <w:b/>
                <w:bCs/>
                <w:noProof/>
                <w:lang w:eastAsia="zh-CN"/>
              </w:rPr>
              <w:t>Research support, including grants, rents, sponsorships, fellowships, non-monetary support</w:t>
            </w:r>
          </w:p>
        </w:tc>
        <w:tc>
          <w:tcPr>
            <w:tcW w:w="993" w:type="dxa"/>
            <w:shd w:val="clear" w:color="auto" w:fill="auto"/>
          </w:tcPr>
          <w:p w14:paraId="5FFCBDBC"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7E07AD09"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40935191"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F40E8A" w14:paraId="057C3E02" w14:textId="77777777" w:rsidTr="005D72C9">
        <w:tc>
          <w:tcPr>
            <w:tcW w:w="2660" w:type="dxa"/>
            <w:shd w:val="clear" w:color="auto" w:fill="auto"/>
          </w:tcPr>
          <w:p w14:paraId="6EACF958" w14:textId="77777777" w:rsidR="00F40E8A" w:rsidRDefault="00F40E8A" w:rsidP="005D72C9">
            <w:pPr>
              <w:rPr>
                <w:rFonts w:eastAsia="SimSun"/>
                <w:b/>
                <w:bCs/>
                <w:noProof/>
                <w:lang w:val="en-US" w:eastAsia="zh-CN"/>
              </w:rPr>
            </w:pPr>
            <w:r>
              <w:rPr>
                <w:rFonts w:eastAsia="SimSun"/>
                <w:b/>
                <w:bCs/>
                <w:noProof/>
                <w:lang w:val="en-US" w:eastAsia="zh-CN"/>
              </w:rPr>
              <w:t>Activity</w:t>
            </w:r>
          </w:p>
        </w:tc>
        <w:tc>
          <w:tcPr>
            <w:tcW w:w="2322" w:type="dxa"/>
            <w:shd w:val="clear" w:color="auto" w:fill="auto"/>
          </w:tcPr>
          <w:p w14:paraId="7CE6A4B8" w14:textId="77777777" w:rsidR="00F40E8A" w:rsidRDefault="00F40E8A" w:rsidP="005D72C9">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14:paraId="374A1B82" w14:textId="77777777" w:rsidR="00F40E8A" w:rsidRDefault="00F40E8A" w:rsidP="005D72C9">
            <w:pPr>
              <w:jc w:val="left"/>
              <w:rPr>
                <w:rFonts w:eastAsia="SimSun"/>
                <w:b/>
                <w:bCs/>
                <w:noProof/>
                <w:lang w:val="en-US" w:eastAsia="zh-CN"/>
              </w:rPr>
            </w:pPr>
            <w:r>
              <w:rPr>
                <w:rFonts w:eastAsia="SimSun"/>
                <w:b/>
                <w:bCs/>
                <w:noProof/>
                <w:lang w:val="en-US" w:eastAsia="zh-CN"/>
              </w:rPr>
              <w:t>Name of legal entity or body</w:t>
            </w:r>
          </w:p>
        </w:tc>
        <w:tc>
          <w:tcPr>
            <w:tcW w:w="1876" w:type="dxa"/>
            <w:shd w:val="clear" w:color="auto" w:fill="auto"/>
          </w:tcPr>
          <w:p w14:paraId="310E1D06"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5D2A6A1E" w14:textId="77777777" w:rsidTr="005D72C9">
        <w:tc>
          <w:tcPr>
            <w:tcW w:w="2660" w:type="dxa"/>
            <w:shd w:val="clear" w:color="auto" w:fill="auto"/>
          </w:tcPr>
          <w:p w14:paraId="0A638981" w14:textId="77777777" w:rsidR="00F40E8A" w:rsidRDefault="00F40E8A" w:rsidP="005D72C9">
            <w:pPr>
              <w:rPr>
                <w:rFonts w:eastAsia="SimSun"/>
                <w:b/>
                <w:bCs/>
                <w:noProof/>
                <w:lang w:val="en-US" w:eastAsia="zh-CN"/>
              </w:rPr>
            </w:pPr>
          </w:p>
          <w:p w14:paraId="279EC4E0" w14:textId="77777777" w:rsidR="00F40E8A" w:rsidRDefault="00F40E8A" w:rsidP="005D72C9">
            <w:pPr>
              <w:rPr>
                <w:rFonts w:eastAsia="SimSun"/>
                <w:b/>
                <w:bCs/>
                <w:noProof/>
                <w:lang w:val="en-US" w:eastAsia="zh-CN"/>
              </w:rPr>
            </w:pPr>
          </w:p>
          <w:p w14:paraId="10F382E5" w14:textId="77777777" w:rsidR="00F40E8A" w:rsidRDefault="00F40E8A" w:rsidP="005D72C9">
            <w:pPr>
              <w:rPr>
                <w:rFonts w:eastAsia="SimSun"/>
                <w:b/>
                <w:bCs/>
                <w:noProof/>
                <w:lang w:val="en-US" w:eastAsia="zh-CN"/>
              </w:rPr>
            </w:pPr>
          </w:p>
        </w:tc>
        <w:tc>
          <w:tcPr>
            <w:tcW w:w="2322" w:type="dxa"/>
            <w:shd w:val="clear" w:color="auto" w:fill="auto"/>
          </w:tcPr>
          <w:p w14:paraId="68F14389" w14:textId="77777777" w:rsidR="00F40E8A" w:rsidRDefault="00F40E8A" w:rsidP="005D72C9">
            <w:pPr>
              <w:rPr>
                <w:rFonts w:eastAsia="SimSun"/>
                <w:b/>
                <w:bCs/>
                <w:noProof/>
                <w:lang w:val="en-US" w:eastAsia="zh-CN"/>
              </w:rPr>
            </w:pPr>
          </w:p>
        </w:tc>
        <w:tc>
          <w:tcPr>
            <w:tcW w:w="2322" w:type="dxa"/>
            <w:shd w:val="clear" w:color="auto" w:fill="auto"/>
          </w:tcPr>
          <w:p w14:paraId="0AB8CF64" w14:textId="77777777" w:rsidR="00F40E8A" w:rsidRDefault="00F40E8A" w:rsidP="005D72C9">
            <w:pPr>
              <w:rPr>
                <w:rFonts w:eastAsia="SimSun"/>
                <w:b/>
                <w:bCs/>
                <w:noProof/>
                <w:lang w:val="en-US" w:eastAsia="zh-CN"/>
              </w:rPr>
            </w:pPr>
          </w:p>
        </w:tc>
        <w:tc>
          <w:tcPr>
            <w:tcW w:w="1876" w:type="dxa"/>
            <w:shd w:val="clear" w:color="auto" w:fill="auto"/>
          </w:tcPr>
          <w:p w14:paraId="6EF8E307" w14:textId="77777777" w:rsidR="00F40E8A" w:rsidRDefault="00F40E8A" w:rsidP="005D72C9">
            <w:pPr>
              <w:rPr>
                <w:rFonts w:eastAsia="SimSun"/>
                <w:b/>
                <w:bCs/>
                <w:noProof/>
                <w:lang w:val="en-US" w:eastAsia="zh-CN"/>
              </w:rPr>
            </w:pPr>
          </w:p>
        </w:tc>
      </w:tr>
    </w:tbl>
    <w:p w14:paraId="3F35F45D" w14:textId="77777777" w:rsidR="00F40E8A" w:rsidRDefault="00F40E8A" w:rsidP="00F40E8A">
      <w:pPr>
        <w:rPr>
          <w:rFonts w:eastAsia="SimSun"/>
          <w:b/>
          <w:bCs/>
          <w:noProof/>
          <w:lang w:val="en-US" w:eastAsia="zh-CN"/>
        </w:rPr>
      </w:pPr>
    </w:p>
    <w:p w14:paraId="13EC6A1B" w14:textId="77777777" w:rsidR="00F40E8A" w:rsidRDefault="00F40E8A" w:rsidP="00F40E8A">
      <w:pPr>
        <w:ind w:hanging="709"/>
        <w:rPr>
          <w:rFonts w:eastAsia="SimSun"/>
          <w:b/>
          <w:bCs/>
          <w:noProof/>
          <w:lang w:val="en-US" w:eastAsia="zh-CN"/>
        </w:rPr>
      </w:pPr>
      <w:r>
        <w:rPr>
          <w:rFonts w:eastAsia="SimSun"/>
          <w:b/>
          <w:bCs/>
          <w:noProof/>
          <w:lang w:val="en-US" w:eastAsia="zh-CN"/>
        </w:rPr>
        <w:t>4</w:t>
      </w:r>
      <w:r>
        <w:rPr>
          <w:rFonts w:eastAsia="SimSun"/>
          <w:b/>
          <w:bCs/>
          <w:noProof/>
          <w:lang w:val="en-US" w:eastAsia="zh-CN"/>
        </w:rPr>
        <w:tab/>
        <w:t>FINANCIAL INTERESTS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24457D4F" w14:textId="77777777" w:rsidTr="005D72C9">
        <w:tc>
          <w:tcPr>
            <w:tcW w:w="675" w:type="dxa"/>
            <w:shd w:val="clear" w:color="auto" w:fill="auto"/>
          </w:tcPr>
          <w:p w14:paraId="6FAF4ADF" w14:textId="77777777" w:rsidR="00F40E8A" w:rsidRDefault="00F40E8A" w:rsidP="005D72C9">
            <w:pPr>
              <w:rPr>
                <w:rFonts w:eastAsia="SimSun"/>
                <w:b/>
                <w:bCs/>
                <w:noProof/>
                <w:lang w:val="en-US" w:eastAsia="zh-CN"/>
              </w:rPr>
            </w:pPr>
          </w:p>
        </w:tc>
        <w:tc>
          <w:tcPr>
            <w:tcW w:w="6804" w:type="dxa"/>
            <w:shd w:val="clear" w:color="auto" w:fill="auto"/>
          </w:tcPr>
          <w:p w14:paraId="32D84EA4" w14:textId="77777777" w:rsidR="00F40E8A" w:rsidRDefault="00F40E8A" w:rsidP="005D72C9">
            <w:pPr>
              <w:rPr>
                <w:rFonts w:eastAsia="SimSun"/>
                <w:bCs/>
                <w:i/>
                <w:noProof/>
                <w:lang w:val="en-US" w:eastAsia="zh-CN"/>
              </w:rPr>
            </w:pPr>
            <w:r>
              <w:rPr>
                <w:i/>
                <w:iCs/>
                <w:noProof/>
                <w:color w:val="000000"/>
                <w:lang w:val="en-US"/>
              </w:rPr>
              <w:t>Do you have current investments in a legal entity with an interest in the field of activity of the expert group/sub-group in question</w:t>
            </w:r>
            <w:r>
              <w:rPr>
                <w:i/>
                <w:iCs/>
                <w:noProof/>
                <w:color w:val="000000"/>
                <w:lang w:eastAsia="es-ES_tradnl"/>
              </w:rPr>
              <w:t xml:space="preserve">, </w:t>
            </w:r>
            <w:r>
              <w:rPr>
                <w:i/>
                <w:iCs/>
                <w:noProof/>
                <w:color w:val="000000"/>
                <w:lang w:val="en-US"/>
              </w:rPr>
              <w:t xml:space="preserve">including holding of stocks and shares, and which amounts to more than </w:t>
            </w:r>
            <w:r>
              <w:rPr>
                <w:i/>
                <w:iCs/>
                <w:noProof/>
                <w:color w:val="000000"/>
                <w:lang w:val="sl-SI" w:eastAsia="sl-SI"/>
              </w:rPr>
              <w:t xml:space="preserve">10,000 </w:t>
            </w:r>
            <w:r>
              <w:rPr>
                <w:i/>
                <w:iCs/>
                <w:noProof/>
                <w:color w:val="000000"/>
                <w:lang w:val="en-US"/>
              </w:rPr>
              <w:t xml:space="preserve">EUR per legal entity or entitling you to a voting right of </w:t>
            </w:r>
            <w:r>
              <w:rPr>
                <w:i/>
                <w:iCs/>
                <w:noProof/>
                <w:color w:val="000000"/>
                <w:lang w:val="sl-SI" w:eastAsia="sl-SI"/>
              </w:rPr>
              <w:t xml:space="preserve">5% </w:t>
            </w:r>
            <w:r>
              <w:rPr>
                <w:i/>
                <w:iCs/>
                <w:noProof/>
                <w:color w:val="000000"/>
                <w:lang w:val="en-US"/>
              </w:rPr>
              <w:t>or more in such legal entity?</w:t>
            </w:r>
          </w:p>
        </w:tc>
        <w:tc>
          <w:tcPr>
            <w:tcW w:w="993" w:type="dxa"/>
            <w:shd w:val="clear" w:color="auto" w:fill="auto"/>
          </w:tcPr>
          <w:p w14:paraId="2F4DA659"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50F363B8" w14:textId="77777777" w:rsidR="00F40E8A" w:rsidRDefault="00F40E8A" w:rsidP="005D72C9">
            <w:pPr>
              <w:rPr>
                <w:rFonts w:eastAsia="SimSun"/>
                <w:b/>
                <w:bCs/>
                <w:noProof/>
                <w:lang w:val="en-US" w:eastAsia="zh-CN"/>
              </w:rPr>
            </w:pPr>
            <w:r>
              <w:rPr>
                <w:rFonts w:eastAsia="SimSun"/>
                <w:b/>
                <w:bCs/>
                <w:noProof/>
                <w:lang w:val="en-US" w:eastAsia="zh-CN"/>
              </w:rPr>
              <w:t>no</w:t>
            </w:r>
          </w:p>
        </w:tc>
      </w:tr>
    </w:tbl>
    <w:p w14:paraId="18E51605"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433BA929" w14:textId="77777777" w:rsidTr="005D72C9">
        <w:tc>
          <w:tcPr>
            <w:tcW w:w="675" w:type="dxa"/>
            <w:shd w:val="clear" w:color="auto" w:fill="auto"/>
          </w:tcPr>
          <w:p w14:paraId="278A7AE3" w14:textId="77777777" w:rsidR="00F40E8A" w:rsidRDefault="00F40E8A" w:rsidP="005D72C9">
            <w:pPr>
              <w:rPr>
                <w:rFonts w:eastAsia="SimSun"/>
                <w:b/>
                <w:bCs/>
                <w:noProof/>
                <w:lang w:val="en-US" w:eastAsia="zh-CN"/>
              </w:rPr>
            </w:pPr>
            <w:r>
              <w:rPr>
                <w:rFonts w:eastAsia="SimSun"/>
                <w:b/>
                <w:bCs/>
                <w:noProof/>
                <w:lang w:val="en-US" w:eastAsia="zh-CN"/>
              </w:rPr>
              <w:t>4a</w:t>
            </w:r>
          </w:p>
        </w:tc>
        <w:tc>
          <w:tcPr>
            <w:tcW w:w="6804" w:type="dxa"/>
            <w:shd w:val="clear" w:color="auto" w:fill="auto"/>
          </w:tcPr>
          <w:p w14:paraId="06990B5E" w14:textId="77777777" w:rsidR="00F40E8A" w:rsidRDefault="00F40E8A" w:rsidP="005D72C9">
            <w:pPr>
              <w:rPr>
                <w:rFonts w:eastAsia="SimSun"/>
                <w:b/>
                <w:bCs/>
                <w:noProof/>
                <w:lang w:val="en-US" w:eastAsia="zh-CN"/>
              </w:rPr>
            </w:pPr>
            <w:r>
              <w:rPr>
                <w:rFonts w:eastAsia="SimSun"/>
                <w:b/>
                <w:bCs/>
                <w:noProof/>
                <w:lang w:val="en-US" w:eastAsia="zh-CN"/>
              </w:rPr>
              <w:t>Shares</w:t>
            </w:r>
          </w:p>
        </w:tc>
        <w:tc>
          <w:tcPr>
            <w:tcW w:w="993" w:type="dxa"/>
            <w:shd w:val="clear" w:color="auto" w:fill="auto"/>
          </w:tcPr>
          <w:p w14:paraId="3855D1C4"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4F5D2405"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275B6B27" w14:textId="77777777" w:rsidTr="005D72C9">
        <w:tc>
          <w:tcPr>
            <w:tcW w:w="675" w:type="dxa"/>
            <w:shd w:val="clear" w:color="auto" w:fill="auto"/>
          </w:tcPr>
          <w:p w14:paraId="62D55F76" w14:textId="77777777" w:rsidR="00F40E8A" w:rsidRDefault="00F40E8A" w:rsidP="005D72C9">
            <w:pPr>
              <w:rPr>
                <w:rFonts w:eastAsia="SimSun"/>
                <w:b/>
                <w:bCs/>
                <w:noProof/>
                <w:lang w:val="en-US" w:eastAsia="zh-CN"/>
              </w:rPr>
            </w:pPr>
            <w:r>
              <w:rPr>
                <w:rFonts w:eastAsia="SimSun"/>
                <w:b/>
                <w:bCs/>
                <w:noProof/>
                <w:lang w:val="en-US" w:eastAsia="zh-CN"/>
              </w:rPr>
              <w:t>4b</w:t>
            </w:r>
          </w:p>
        </w:tc>
        <w:tc>
          <w:tcPr>
            <w:tcW w:w="6804" w:type="dxa"/>
            <w:shd w:val="clear" w:color="auto" w:fill="auto"/>
          </w:tcPr>
          <w:p w14:paraId="2EBC1C57" w14:textId="77777777" w:rsidR="00F40E8A" w:rsidRDefault="00F40E8A" w:rsidP="005D72C9">
            <w:pPr>
              <w:rPr>
                <w:rFonts w:eastAsia="SimSun"/>
                <w:b/>
                <w:bCs/>
                <w:noProof/>
                <w:lang w:eastAsia="zh-CN"/>
              </w:rPr>
            </w:pPr>
            <w:r>
              <w:rPr>
                <w:rFonts w:eastAsia="SimSun"/>
                <w:b/>
                <w:bCs/>
                <w:noProof/>
                <w:lang w:eastAsia="zh-CN"/>
              </w:rPr>
              <w:t>Other stock</w:t>
            </w:r>
          </w:p>
        </w:tc>
        <w:tc>
          <w:tcPr>
            <w:tcW w:w="993" w:type="dxa"/>
            <w:shd w:val="clear" w:color="auto" w:fill="auto"/>
          </w:tcPr>
          <w:p w14:paraId="019813B8"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423932B7"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792A7FD8"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551"/>
      </w:tblGrid>
      <w:tr w:rsidR="00F40E8A" w14:paraId="7E1521AA" w14:textId="77777777" w:rsidTr="005D72C9">
        <w:tc>
          <w:tcPr>
            <w:tcW w:w="3510" w:type="dxa"/>
            <w:shd w:val="clear" w:color="auto" w:fill="auto"/>
          </w:tcPr>
          <w:p w14:paraId="6E778903" w14:textId="77777777" w:rsidR="00F40E8A" w:rsidRDefault="00F40E8A" w:rsidP="005D72C9">
            <w:pPr>
              <w:rPr>
                <w:rFonts w:eastAsia="SimSun"/>
                <w:b/>
                <w:bCs/>
                <w:noProof/>
                <w:lang w:val="en-US" w:eastAsia="zh-CN"/>
              </w:rPr>
            </w:pPr>
            <w:r>
              <w:rPr>
                <w:rFonts w:eastAsia="SimSun"/>
                <w:b/>
                <w:bCs/>
                <w:noProof/>
                <w:lang w:val="en-US" w:eastAsia="zh-CN"/>
              </w:rPr>
              <w:t>Investment</w:t>
            </w:r>
          </w:p>
        </w:tc>
        <w:tc>
          <w:tcPr>
            <w:tcW w:w="3119" w:type="dxa"/>
            <w:shd w:val="clear" w:color="auto" w:fill="auto"/>
          </w:tcPr>
          <w:p w14:paraId="7AD0288E" w14:textId="77777777" w:rsidR="00F40E8A" w:rsidRDefault="00F40E8A" w:rsidP="005D72C9">
            <w:pPr>
              <w:jc w:val="left"/>
              <w:rPr>
                <w:rFonts w:eastAsia="SimSun"/>
                <w:b/>
                <w:bCs/>
                <w:noProof/>
                <w:lang w:val="en-US" w:eastAsia="zh-CN"/>
              </w:rPr>
            </w:pPr>
            <w:r>
              <w:rPr>
                <w:rFonts w:eastAsia="SimSun"/>
                <w:b/>
                <w:bCs/>
                <w:noProof/>
                <w:lang w:val="en-US" w:eastAsia="zh-CN"/>
              </w:rPr>
              <w:t>Name of legal entity</w:t>
            </w:r>
          </w:p>
        </w:tc>
        <w:tc>
          <w:tcPr>
            <w:tcW w:w="2551" w:type="dxa"/>
            <w:shd w:val="clear" w:color="auto" w:fill="auto"/>
          </w:tcPr>
          <w:p w14:paraId="1EB0C227"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4B833EFF" w14:textId="77777777" w:rsidTr="005D72C9">
        <w:tc>
          <w:tcPr>
            <w:tcW w:w="3510" w:type="dxa"/>
            <w:shd w:val="clear" w:color="auto" w:fill="auto"/>
          </w:tcPr>
          <w:p w14:paraId="0BB96C40" w14:textId="77777777" w:rsidR="00F40E8A" w:rsidRDefault="00F40E8A" w:rsidP="005D72C9">
            <w:pPr>
              <w:rPr>
                <w:rFonts w:eastAsia="SimSun"/>
                <w:b/>
                <w:bCs/>
                <w:noProof/>
                <w:lang w:val="en-US" w:eastAsia="zh-CN"/>
              </w:rPr>
            </w:pPr>
          </w:p>
          <w:p w14:paraId="637A7F88" w14:textId="77777777" w:rsidR="00F40E8A" w:rsidRDefault="00F40E8A" w:rsidP="005D72C9">
            <w:pPr>
              <w:rPr>
                <w:rFonts w:eastAsia="SimSun"/>
                <w:b/>
                <w:bCs/>
                <w:noProof/>
                <w:lang w:val="en-US" w:eastAsia="zh-CN"/>
              </w:rPr>
            </w:pPr>
          </w:p>
          <w:p w14:paraId="6D7B6BA8" w14:textId="77777777" w:rsidR="00F40E8A" w:rsidRDefault="00F40E8A" w:rsidP="005D72C9">
            <w:pPr>
              <w:rPr>
                <w:rFonts w:eastAsia="SimSun"/>
                <w:b/>
                <w:bCs/>
                <w:noProof/>
                <w:lang w:val="en-US" w:eastAsia="zh-CN"/>
              </w:rPr>
            </w:pPr>
          </w:p>
        </w:tc>
        <w:tc>
          <w:tcPr>
            <w:tcW w:w="3119" w:type="dxa"/>
            <w:shd w:val="clear" w:color="auto" w:fill="auto"/>
          </w:tcPr>
          <w:p w14:paraId="32DDF169" w14:textId="77777777" w:rsidR="00F40E8A" w:rsidRDefault="00F40E8A" w:rsidP="005D72C9">
            <w:pPr>
              <w:rPr>
                <w:rFonts w:eastAsia="SimSun"/>
                <w:b/>
                <w:bCs/>
                <w:noProof/>
                <w:lang w:val="en-US" w:eastAsia="zh-CN"/>
              </w:rPr>
            </w:pPr>
          </w:p>
        </w:tc>
        <w:tc>
          <w:tcPr>
            <w:tcW w:w="2551" w:type="dxa"/>
            <w:shd w:val="clear" w:color="auto" w:fill="auto"/>
          </w:tcPr>
          <w:p w14:paraId="078319D9" w14:textId="77777777" w:rsidR="00F40E8A" w:rsidRDefault="00F40E8A" w:rsidP="005D72C9">
            <w:pPr>
              <w:rPr>
                <w:rFonts w:eastAsia="SimSun"/>
                <w:b/>
                <w:bCs/>
                <w:noProof/>
                <w:lang w:val="en-US" w:eastAsia="zh-CN"/>
              </w:rPr>
            </w:pPr>
          </w:p>
        </w:tc>
      </w:tr>
    </w:tbl>
    <w:p w14:paraId="05149A14" w14:textId="77777777" w:rsidR="00F40E8A" w:rsidRDefault="00F40E8A" w:rsidP="00F40E8A">
      <w:pPr>
        <w:rPr>
          <w:rFonts w:eastAsia="SimSun"/>
          <w:b/>
          <w:bCs/>
          <w:noProof/>
          <w:lang w:val="en-US" w:eastAsia="zh-CN"/>
        </w:rPr>
      </w:pPr>
    </w:p>
    <w:p w14:paraId="026791CA" w14:textId="77777777" w:rsidR="00F40E8A" w:rsidRDefault="00F40E8A" w:rsidP="00F40E8A">
      <w:pPr>
        <w:ind w:hanging="709"/>
        <w:rPr>
          <w:rFonts w:eastAsia="SimSun"/>
          <w:b/>
          <w:bCs/>
          <w:noProof/>
          <w:lang w:val="en-US" w:eastAsia="zh-CN"/>
        </w:rPr>
      </w:pPr>
      <w:r>
        <w:rPr>
          <w:rFonts w:eastAsia="SimSun"/>
          <w:b/>
          <w:bCs/>
          <w:noProof/>
          <w:lang w:val="en-US" w:eastAsia="zh-CN"/>
        </w:rPr>
        <w:t>5</w:t>
      </w:r>
      <w:r>
        <w:rPr>
          <w:rFonts w:eastAsia="SimSun"/>
          <w:b/>
          <w:bCs/>
          <w:noProof/>
          <w:lang w:val="en-US" w:eastAsia="zh-CN"/>
        </w:rPr>
        <w:tab/>
        <w:t>INTELLECTUAL PROPERTY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1CCFDE02" w14:textId="77777777" w:rsidTr="005D72C9">
        <w:tc>
          <w:tcPr>
            <w:tcW w:w="675" w:type="dxa"/>
            <w:shd w:val="clear" w:color="auto" w:fill="auto"/>
          </w:tcPr>
          <w:p w14:paraId="5A509F6A" w14:textId="77777777" w:rsidR="00F40E8A" w:rsidRDefault="00F40E8A" w:rsidP="005D72C9">
            <w:pPr>
              <w:rPr>
                <w:rFonts w:eastAsia="SimSun"/>
                <w:b/>
                <w:bCs/>
                <w:noProof/>
                <w:lang w:val="en-US" w:eastAsia="zh-CN"/>
              </w:rPr>
            </w:pPr>
          </w:p>
        </w:tc>
        <w:tc>
          <w:tcPr>
            <w:tcW w:w="6804" w:type="dxa"/>
            <w:shd w:val="clear" w:color="auto" w:fill="auto"/>
          </w:tcPr>
          <w:p w14:paraId="620085B7" w14:textId="77777777" w:rsidR="00F40E8A" w:rsidRDefault="00F40E8A" w:rsidP="005D72C9">
            <w:pPr>
              <w:rPr>
                <w:rFonts w:eastAsia="SimSun"/>
                <w:bCs/>
                <w:i/>
                <w:noProof/>
                <w:lang w:val="en-US" w:eastAsia="zh-CN"/>
              </w:rPr>
            </w:pPr>
            <w:r>
              <w:rPr>
                <w:rFonts w:eastAsia="SimSun"/>
                <w:bCs/>
                <w:i/>
                <w:noProof/>
                <w:lang w:eastAsia="zh-CN"/>
              </w:rPr>
              <w:t>Do you have any intellectual property rights that might be affected by the outcome of the work carried out by the expert group/sub-group in question?</w:t>
            </w:r>
            <w:r>
              <w:rPr>
                <w:i/>
                <w:iCs/>
                <w:noProof/>
                <w:color w:val="000000"/>
                <w:lang w:val="en-US"/>
              </w:rPr>
              <w:t xml:space="preserve">   </w:t>
            </w:r>
          </w:p>
        </w:tc>
        <w:tc>
          <w:tcPr>
            <w:tcW w:w="993" w:type="dxa"/>
            <w:shd w:val="clear" w:color="auto" w:fill="auto"/>
          </w:tcPr>
          <w:p w14:paraId="4916B704"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0777DFC3" w14:textId="77777777" w:rsidR="00F40E8A" w:rsidRDefault="00F40E8A" w:rsidP="005D72C9">
            <w:pPr>
              <w:rPr>
                <w:rFonts w:eastAsia="SimSun"/>
                <w:b/>
                <w:bCs/>
                <w:noProof/>
                <w:lang w:val="en-US" w:eastAsia="zh-CN"/>
              </w:rPr>
            </w:pPr>
            <w:r>
              <w:rPr>
                <w:rFonts w:eastAsia="SimSun"/>
                <w:b/>
                <w:bCs/>
                <w:noProof/>
                <w:lang w:val="en-US" w:eastAsia="zh-CN"/>
              </w:rPr>
              <w:t>no</w:t>
            </w:r>
          </w:p>
        </w:tc>
      </w:tr>
    </w:tbl>
    <w:p w14:paraId="6D84C5F8"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468D33B3" w14:textId="77777777" w:rsidTr="005D72C9">
        <w:tc>
          <w:tcPr>
            <w:tcW w:w="675" w:type="dxa"/>
            <w:shd w:val="clear" w:color="auto" w:fill="auto"/>
          </w:tcPr>
          <w:p w14:paraId="19ABB3BB" w14:textId="77777777" w:rsidR="00F40E8A" w:rsidRDefault="00F40E8A" w:rsidP="005D72C9">
            <w:pPr>
              <w:rPr>
                <w:rFonts w:eastAsia="SimSun"/>
                <w:b/>
                <w:bCs/>
                <w:noProof/>
                <w:lang w:val="en-US" w:eastAsia="zh-CN"/>
              </w:rPr>
            </w:pPr>
            <w:r>
              <w:rPr>
                <w:rFonts w:eastAsia="SimSun"/>
                <w:b/>
                <w:bCs/>
                <w:noProof/>
                <w:lang w:val="en-US" w:eastAsia="zh-CN"/>
              </w:rPr>
              <w:t>5a</w:t>
            </w:r>
          </w:p>
        </w:tc>
        <w:tc>
          <w:tcPr>
            <w:tcW w:w="6804" w:type="dxa"/>
            <w:shd w:val="clear" w:color="auto" w:fill="auto"/>
          </w:tcPr>
          <w:p w14:paraId="6B1AD17E" w14:textId="77777777" w:rsidR="00F40E8A" w:rsidRDefault="00F40E8A" w:rsidP="005D72C9">
            <w:pPr>
              <w:rPr>
                <w:rFonts w:eastAsia="SimSun"/>
                <w:b/>
                <w:bCs/>
                <w:noProof/>
                <w:lang w:val="en-US" w:eastAsia="zh-CN"/>
              </w:rPr>
            </w:pPr>
            <w:r>
              <w:rPr>
                <w:rFonts w:eastAsia="SimSun"/>
                <w:b/>
                <w:bCs/>
                <w:noProof/>
                <w:lang w:eastAsia="zh-CN"/>
              </w:rPr>
              <w:t>Patent, trademarks, or copyrights</w:t>
            </w:r>
          </w:p>
        </w:tc>
        <w:tc>
          <w:tcPr>
            <w:tcW w:w="993" w:type="dxa"/>
            <w:shd w:val="clear" w:color="auto" w:fill="auto"/>
          </w:tcPr>
          <w:p w14:paraId="7EE3B054"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7FF07388"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6FA4A2F2" w14:textId="77777777" w:rsidTr="005D72C9">
        <w:tc>
          <w:tcPr>
            <w:tcW w:w="675" w:type="dxa"/>
            <w:shd w:val="clear" w:color="auto" w:fill="auto"/>
          </w:tcPr>
          <w:p w14:paraId="32052748" w14:textId="77777777" w:rsidR="00F40E8A" w:rsidRDefault="00F40E8A" w:rsidP="005D72C9">
            <w:pPr>
              <w:rPr>
                <w:rFonts w:eastAsia="SimSun"/>
                <w:b/>
                <w:bCs/>
                <w:noProof/>
                <w:lang w:val="en-US" w:eastAsia="zh-CN"/>
              </w:rPr>
            </w:pPr>
            <w:r>
              <w:rPr>
                <w:rFonts w:eastAsia="SimSun"/>
                <w:b/>
                <w:bCs/>
                <w:noProof/>
                <w:lang w:val="en-US" w:eastAsia="zh-CN"/>
              </w:rPr>
              <w:t>5b</w:t>
            </w:r>
          </w:p>
        </w:tc>
        <w:tc>
          <w:tcPr>
            <w:tcW w:w="6804" w:type="dxa"/>
            <w:shd w:val="clear" w:color="auto" w:fill="auto"/>
          </w:tcPr>
          <w:p w14:paraId="0AC0B30D" w14:textId="77777777" w:rsidR="00F40E8A" w:rsidRDefault="00F40E8A" w:rsidP="005D72C9">
            <w:pPr>
              <w:rPr>
                <w:rFonts w:eastAsia="SimSun"/>
                <w:b/>
                <w:bCs/>
                <w:noProof/>
                <w:lang w:eastAsia="zh-CN"/>
              </w:rPr>
            </w:pPr>
            <w:r>
              <w:rPr>
                <w:rFonts w:eastAsia="SimSun"/>
                <w:b/>
                <w:bCs/>
                <w:noProof/>
                <w:lang w:eastAsia="zh-CN"/>
              </w:rPr>
              <w:t xml:space="preserve">Others </w:t>
            </w:r>
          </w:p>
        </w:tc>
        <w:tc>
          <w:tcPr>
            <w:tcW w:w="993" w:type="dxa"/>
            <w:shd w:val="clear" w:color="auto" w:fill="auto"/>
          </w:tcPr>
          <w:p w14:paraId="1DA1AE8D"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5EB20CDF"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1A0C1940"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61"/>
      </w:tblGrid>
      <w:tr w:rsidR="00F40E8A" w14:paraId="10D7B8CA" w14:textId="77777777" w:rsidTr="005D72C9">
        <w:tc>
          <w:tcPr>
            <w:tcW w:w="4219" w:type="dxa"/>
            <w:shd w:val="clear" w:color="auto" w:fill="auto"/>
          </w:tcPr>
          <w:p w14:paraId="5D315F20" w14:textId="77777777" w:rsidR="00F40E8A" w:rsidRDefault="00F40E8A" w:rsidP="005D72C9">
            <w:pPr>
              <w:rPr>
                <w:rFonts w:eastAsia="SimSun"/>
                <w:b/>
                <w:bCs/>
                <w:noProof/>
                <w:lang w:val="en-US" w:eastAsia="zh-CN"/>
              </w:rPr>
            </w:pPr>
            <w:r>
              <w:rPr>
                <w:rFonts w:eastAsia="SimSun"/>
                <w:b/>
                <w:bCs/>
                <w:noProof/>
                <w:lang w:val="en-US" w:eastAsia="zh-CN"/>
              </w:rPr>
              <w:t>Intellectual property</w:t>
            </w:r>
          </w:p>
        </w:tc>
        <w:tc>
          <w:tcPr>
            <w:tcW w:w="4961" w:type="dxa"/>
            <w:shd w:val="clear" w:color="auto" w:fill="auto"/>
          </w:tcPr>
          <w:p w14:paraId="4A1B3547"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0A0A065B" w14:textId="77777777" w:rsidTr="005D72C9">
        <w:tc>
          <w:tcPr>
            <w:tcW w:w="4219" w:type="dxa"/>
            <w:shd w:val="clear" w:color="auto" w:fill="auto"/>
          </w:tcPr>
          <w:p w14:paraId="3ED8E89C" w14:textId="77777777" w:rsidR="00F40E8A" w:rsidRDefault="00F40E8A" w:rsidP="005D72C9">
            <w:pPr>
              <w:rPr>
                <w:rFonts w:eastAsia="SimSun"/>
                <w:b/>
                <w:bCs/>
                <w:noProof/>
                <w:lang w:val="en-US" w:eastAsia="zh-CN"/>
              </w:rPr>
            </w:pPr>
          </w:p>
          <w:p w14:paraId="22609099" w14:textId="77777777" w:rsidR="00F40E8A" w:rsidRDefault="00F40E8A" w:rsidP="005D72C9">
            <w:pPr>
              <w:rPr>
                <w:rFonts w:eastAsia="SimSun"/>
                <w:b/>
                <w:bCs/>
                <w:noProof/>
                <w:lang w:val="en-US" w:eastAsia="zh-CN"/>
              </w:rPr>
            </w:pPr>
          </w:p>
          <w:p w14:paraId="6D9814F2" w14:textId="77777777" w:rsidR="00F40E8A" w:rsidRDefault="00F40E8A" w:rsidP="005D72C9">
            <w:pPr>
              <w:rPr>
                <w:rFonts w:eastAsia="SimSun"/>
                <w:b/>
                <w:bCs/>
                <w:noProof/>
                <w:lang w:val="en-US" w:eastAsia="zh-CN"/>
              </w:rPr>
            </w:pPr>
          </w:p>
        </w:tc>
        <w:tc>
          <w:tcPr>
            <w:tcW w:w="4961" w:type="dxa"/>
            <w:shd w:val="clear" w:color="auto" w:fill="auto"/>
          </w:tcPr>
          <w:p w14:paraId="7E68802C" w14:textId="77777777" w:rsidR="00F40E8A" w:rsidRDefault="00F40E8A" w:rsidP="005D72C9">
            <w:pPr>
              <w:rPr>
                <w:rFonts w:eastAsia="SimSun"/>
                <w:b/>
                <w:bCs/>
                <w:noProof/>
                <w:lang w:val="en-US" w:eastAsia="zh-CN"/>
              </w:rPr>
            </w:pPr>
          </w:p>
        </w:tc>
      </w:tr>
    </w:tbl>
    <w:p w14:paraId="3DA299F7" w14:textId="77777777" w:rsidR="00F40E8A" w:rsidRDefault="00F40E8A" w:rsidP="00F40E8A">
      <w:pPr>
        <w:rPr>
          <w:rFonts w:eastAsia="SimSun"/>
          <w:b/>
          <w:bCs/>
          <w:noProof/>
          <w:lang w:val="en-US" w:eastAsia="zh-CN"/>
        </w:rPr>
      </w:pPr>
    </w:p>
    <w:p w14:paraId="21F96875" w14:textId="77777777" w:rsidR="00F40E8A" w:rsidRDefault="00F40E8A" w:rsidP="00F40E8A">
      <w:pPr>
        <w:ind w:hanging="709"/>
        <w:rPr>
          <w:rFonts w:eastAsia="SimSun"/>
          <w:b/>
          <w:bCs/>
          <w:noProof/>
          <w:lang w:val="en-US" w:eastAsia="zh-CN"/>
        </w:rPr>
      </w:pPr>
      <w:r>
        <w:rPr>
          <w:rFonts w:eastAsia="SimSun"/>
          <w:b/>
          <w:bCs/>
          <w:noProof/>
          <w:lang w:val="en-US" w:eastAsia="zh-CN"/>
        </w:rPr>
        <w:t>6</w:t>
      </w:r>
      <w:r>
        <w:rPr>
          <w:rFonts w:eastAsia="SimSun"/>
          <w:b/>
          <w:bCs/>
          <w:noProof/>
          <w:lang w:val="en-US" w:eastAsia="zh-CN"/>
        </w:rPr>
        <w:tab/>
      </w:r>
      <w:r>
        <w:rPr>
          <w:rFonts w:eastAsia="SimSun"/>
          <w:b/>
          <w:bCs/>
          <w:caps/>
          <w:noProof/>
          <w:lang w:eastAsia="zh-CN"/>
        </w:rPr>
        <w:t>Public statements and positions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2149C995" w14:textId="77777777" w:rsidTr="005D72C9">
        <w:tc>
          <w:tcPr>
            <w:tcW w:w="675" w:type="dxa"/>
            <w:shd w:val="clear" w:color="auto" w:fill="auto"/>
          </w:tcPr>
          <w:p w14:paraId="78290E2B" w14:textId="77777777" w:rsidR="00F40E8A" w:rsidRDefault="00F40E8A" w:rsidP="005D72C9">
            <w:pPr>
              <w:rPr>
                <w:rFonts w:eastAsia="SimSun"/>
                <w:b/>
                <w:bCs/>
                <w:noProof/>
                <w:lang w:val="en-US" w:eastAsia="zh-CN"/>
              </w:rPr>
            </w:pPr>
          </w:p>
        </w:tc>
        <w:tc>
          <w:tcPr>
            <w:tcW w:w="6804" w:type="dxa"/>
            <w:shd w:val="clear" w:color="auto" w:fill="auto"/>
          </w:tcPr>
          <w:p w14:paraId="5A117444" w14:textId="77777777" w:rsidR="00F40E8A" w:rsidRDefault="00F40E8A" w:rsidP="005D72C9">
            <w:pPr>
              <w:rPr>
                <w:rFonts w:eastAsia="SimSun"/>
                <w:bCs/>
                <w:i/>
                <w:noProof/>
                <w:lang w:val="en-US" w:eastAsia="zh-CN"/>
              </w:rPr>
            </w:pPr>
            <w:r>
              <w:rPr>
                <w:i/>
                <w:iCs/>
                <w:noProof/>
                <w:color w:val="000000"/>
                <w:lang w:val="en-US"/>
              </w:rPr>
              <w:t xml:space="preserve">Within the past </w:t>
            </w:r>
            <w:r>
              <w:rPr>
                <w:i/>
                <w:iCs/>
                <w:noProof/>
                <w:color w:val="000000"/>
                <w:lang w:val="sl-SI" w:eastAsia="sl-SI"/>
              </w:rPr>
              <w:t xml:space="preserve">5 </w:t>
            </w:r>
            <w:r>
              <w:rPr>
                <w:i/>
                <w:iCs/>
                <w:noProof/>
                <w:color w:val="000000"/>
                <w:lang w:val="en-US"/>
              </w:rPr>
              <w:t>years, have you provided any expert opinion or testimony in the field of activity of the expert group/sub-group in question, for a legal entity or other body as part of a regulatory, legislative or judicial process? Have you held an office or other position, paid or unpaid, where you represented interests or defended an opinion in the field of activity of the expert group/sub-group in question</w:t>
            </w:r>
            <w:r>
              <w:rPr>
                <w:rFonts w:eastAsia="SimSun"/>
                <w:bCs/>
                <w:i/>
                <w:noProof/>
                <w:lang w:eastAsia="zh-CN"/>
              </w:rPr>
              <w:t>?</w:t>
            </w:r>
            <w:r>
              <w:rPr>
                <w:i/>
                <w:iCs/>
                <w:noProof/>
                <w:color w:val="000000"/>
                <w:lang w:val="en-US"/>
              </w:rPr>
              <w:t xml:space="preserve">   </w:t>
            </w:r>
          </w:p>
        </w:tc>
        <w:tc>
          <w:tcPr>
            <w:tcW w:w="993" w:type="dxa"/>
            <w:shd w:val="clear" w:color="auto" w:fill="auto"/>
          </w:tcPr>
          <w:p w14:paraId="6AA63D3A"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0687C2D3" w14:textId="77777777" w:rsidR="00F40E8A" w:rsidRDefault="00F40E8A" w:rsidP="005D72C9">
            <w:pPr>
              <w:rPr>
                <w:rFonts w:eastAsia="SimSun"/>
                <w:b/>
                <w:bCs/>
                <w:noProof/>
                <w:lang w:val="en-US" w:eastAsia="zh-CN"/>
              </w:rPr>
            </w:pPr>
            <w:r>
              <w:rPr>
                <w:rFonts w:eastAsia="SimSun"/>
                <w:b/>
                <w:bCs/>
                <w:noProof/>
                <w:lang w:val="en-US" w:eastAsia="zh-CN"/>
              </w:rPr>
              <w:t>no</w:t>
            </w:r>
          </w:p>
        </w:tc>
      </w:tr>
    </w:tbl>
    <w:p w14:paraId="26C7240F"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F40E8A" w14:paraId="62492216" w14:textId="77777777" w:rsidTr="005D72C9">
        <w:tc>
          <w:tcPr>
            <w:tcW w:w="675" w:type="dxa"/>
            <w:shd w:val="clear" w:color="auto" w:fill="auto"/>
          </w:tcPr>
          <w:p w14:paraId="40BF1F80" w14:textId="77777777" w:rsidR="00F40E8A" w:rsidRDefault="00F40E8A" w:rsidP="005D72C9">
            <w:pPr>
              <w:rPr>
                <w:rFonts w:eastAsia="SimSun"/>
                <w:b/>
                <w:bCs/>
                <w:noProof/>
                <w:lang w:val="en-US" w:eastAsia="zh-CN"/>
              </w:rPr>
            </w:pPr>
            <w:r>
              <w:rPr>
                <w:rFonts w:eastAsia="SimSun"/>
                <w:b/>
                <w:bCs/>
                <w:noProof/>
                <w:lang w:val="en-US" w:eastAsia="zh-CN"/>
              </w:rPr>
              <w:t>6a</w:t>
            </w:r>
          </w:p>
        </w:tc>
        <w:tc>
          <w:tcPr>
            <w:tcW w:w="6804" w:type="dxa"/>
            <w:shd w:val="clear" w:color="auto" w:fill="auto"/>
          </w:tcPr>
          <w:p w14:paraId="7F285959" w14:textId="77777777" w:rsidR="00F40E8A" w:rsidRDefault="00F40E8A" w:rsidP="005D72C9">
            <w:pPr>
              <w:rPr>
                <w:rFonts w:eastAsia="SimSun"/>
                <w:b/>
                <w:bCs/>
                <w:noProof/>
                <w:lang w:val="en-US" w:eastAsia="zh-CN"/>
              </w:rPr>
            </w:pPr>
            <w:r>
              <w:rPr>
                <w:rFonts w:eastAsia="SimSun"/>
                <w:b/>
                <w:bCs/>
                <w:noProof/>
                <w:lang w:eastAsia="zh-CN"/>
              </w:rPr>
              <w:t>For a legal entity or other body as part of a regulatory, legislative or judicial process</w:t>
            </w:r>
          </w:p>
        </w:tc>
        <w:tc>
          <w:tcPr>
            <w:tcW w:w="993" w:type="dxa"/>
            <w:shd w:val="clear" w:color="auto" w:fill="auto"/>
          </w:tcPr>
          <w:p w14:paraId="49F8A218"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626F48CF"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r w:rsidR="00F40E8A" w14:paraId="67232A7C" w14:textId="77777777" w:rsidTr="005D72C9">
        <w:tc>
          <w:tcPr>
            <w:tcW w:w="675" w:type="dxa"/>
            <w:shd w:val="clear" w:color="auto" w:fill="auto"/>
          </w:tcPr>
          <w:p w14:paraId="2AAD8D9F" w14:textId="77777777" w:rsidR="00F40E8A" w:rsidRDefault="00F40E8A" w:rsidP="005D72C9">
            <w:pPr>
              <w:rPr>
                <w:rFonts w:eastAsia="SimSun"/>
                <w:b/>
                <w:bCs/>
                <w:noProof/>
                <w:lang w:val="en-US" w:eastAsia="zh-CN"/>
              </w:rPr>
            </w:pPr>
            <w:r>
              <w:rPr>
                <w:rFonts w:eastAsia="SimSun"/>
                <w:b/>
                <w:bCs/>
                <w:noProof/>
                <w:lang w:val="en-US" w:eastAsia="zh-CN"/>
              </w:rPr>
              <w:t>6b</w:t>
            </w:r>
          </w:p>
        </w:tc>
        <w:tc>
          <w:tcPr>
            <w:tcW w:w="6804" w:type="dxa"/>
            <w:shd w:val="clear" w:color="auto" w:fill="auto"/>
          </w:tcPr>
          <w:p w14:paraId="5F1EC841" w14:textId="77777777" w:rsidR="00F40E8A" w:rsidRDefault="00F40E8A" w:rsidP="005D72C9">
            <w:pPr>
              <w:rPr>
                <w:rFonts w:eastAsia="SimSun"/>
                <w:b/>
                <w:bCs/>
                <w:noProof/>
                <w:lang w:eastAsia="zh-CN"/>
              </w:rPr>
            </w:pPr>
            <w:r>
              <w:rPr>
                <w:rFonts w:eastAsia="SimSun"/>
                <w:b/>
                <w:bCs/>
                <w:noProof/>
                <w:lang w:eastAsia="zh-CN"/>
              </w:rPr>
              <w:t>Represented interests or defended an opinion</w:t>
            </w:r>
          </w:p>
        </w:tc>
        <w:tc>
          <w:tcPr>
            <w:tcW w:w="993" w:type="dxa"/>
            <w:shd w:val="clear" w:color="auto" w:fill="auto"/>
          </w:tcPr>
          <w:p w14:paraId="3AF547FF"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6ED7C811"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4B21D00E"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F40E8A" w14:paraId="1B308E21" w14:textId="77777777" w:rsidTr="005D72C9">
        <w:tc>
          <w:tcPr>
            <w:tcW w:w="2660" w:type="dxa"/>
            <w:shd w:val="clear" w:color="auto" w:fill="auto"/>
          </w:tcPr>
          <w:p w14:paraId="6B379056" w14:textId="77777777" w:rsidR="00F40E8A" w:rsidRDefault="00F40E8A" w:rsidP="005D72C9">
            <w:pPr>
              <w:rPr>
                <w:rFonts w:eastAsia="SimSun"/>
                <w:b/>
                <w:bCs/>
                <w:noProof/>
                <w:lang w:val="en-US" w:eastAsia="zh-CN"/>
              </w:rPr>
            </w:pPr>
            <w:r>
              <w:rPr>
                <w:rFonts w:eastAsia="SimSun"/>
                <w:b/>
                <w:bCs/>
                <w:noProof/>
                <w:lang w:val="en-US" w:eastAsia="zh-CN"/>
              </w:rPr>
              <w:t>Activity</w:t>
            </w:r>
          </w:p>
        </w:tc>
        <w:tc>
          <w:tcPr>
            <w:tcW w:w="2322" w:type="dxa"/>
            <w:shd w:val="clear" w:color="auto" w:fill="auto"/>
          </w:tcPr>
          <w:p w14:paraId="4DA9189F" w14:textId="77777777" w:rsidR="00F40E8A" w:rsidRDefault="00F40E8A" w:rsidP="005D72C9">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14:paraId="6B225C75" w14:textId="77777777" w:rsidR="00F40E8A" w:rsidRDefault="00F40E8A" w:rsidP="005D72C9">
            <w:pPr>
              <w:jc w:val="left"/>
              <w:rPr>
                <w:rFonts w:eastAsia="SimSun"/>
                <w:b/>
                <w:bCs/>
                <w:noProof/>
                <w:lang w:val="en-US" w:eastAsia="zh-CN"/>
              </w:rPr>
            </w:pPr>
            <w:r>
              <w:rPr>
                <w:rFonts w:eastAsia="SimSun"/>
                <w:b/>
                <w:bCs/>
                <w:noProof/>
                <w:lang w:val="en-US" w:eastAsia="zh-CN"/>
              </w:rPr>
              <w:t>Name of legal entity or body</w:t>
            </w:r>
          </w:p>
        </w:tc>
        <w:tc>
          <w:tcPr>
            <w:tcW w:w="1876" w:type="dxa"/>
            <w:shd w:val="clear" w:color="auto" w:fill="auto"/>
          </w:tcPr>
          <w:p w14:paraId="2041E666"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1CE538B6" w14:textId="77777777" w:rsidTr="005D72C9">
        <w:tc>
          <w:tcPr>
            <w:tcW w:w="2660" w:type="dxa"/>
            <w:shd w:val="clear" w:color="auto" w:fill="auto"/>
          </w:tcPr>
          <w:p w14:paraId="30C94EDF" w14:textId="77777777" w:rsidR="00F40E8A" w:rsidRDefault="00F40E8A" w:rsidP="005D72C9">
            <w:pPr>
              <w:rPr>
                <w:rFonts w:eastAsia="SimSun"/>
                <w:b/>
                <w:bCs/>
                <w:noProof/>
                <w:lang w:val="en-US" w:eastAsia="zh-CN"/>
              </w:rPr>
            </w:pPr>
          </w:p>
          <w:p w14:paraId="35E39468" w14:textId="77777777" w:rsidR="00F40E8A" w:rsidRDefault="00F40E8A" w:rsidP="005D72C9">
            <w:pPr>
              <w:rPr>
                <w:rFonts w:eastAsia="SimSun"/>
                <w:b/>
                <w:bCs/>
                <w:noProof/>
                <w:lang w:val="en-US" w:eastAsia="zh-CN"/>
              </w:rPr>
            </w:pPr>
          </w:p>
          <w:p w14:paraId="76C139FC" w14:textId="77777777" w:rsidR="00F40E8A" w:rsidRDefault="00F40E8A" w:rsidP="005D72C9">
            <w:pPr>
              <w:rPr>
                <w:rFonts w:eastAsia="SimSun"/>
                <w:b/>
                <w:bCs/>
                <w:noProof/>
                <w:lang w:val="en-US" w:eastAsia="zh-CN"/>
              </w:rPr>
            </w:pPr>
          </w:p>
        </w:tc>
        <w:tc>
          <w:tcPr>
            <w:tcW w:w="2322" w:type="dxa"/>
            <w:shd w:val="clear" w:color="auto" w:fill="auto"/>
          </w:tcPr>
          <w:p w14:paraId="6DDA8170" w14:textId="77777777" w:rsidR="00F40E8A" w:rsidRDefault="00F40E8A" w:rsidP="005D72C9">
            <w:pPr>
              <w:rPr>
                <w:rFonts w:eastAsia="SimSun"/>
                <w:b/>
                <w:bCs/>
                <w:noProof/>
                <w:lang w:val="en-US" w:eastAsia="zh-CN"/>
              </w:rPr>
            </w:pPr>
          </w:p>
        </w:tc>
        <w:tc>
          <w:tcPr>
            <w:tcW w:w="2322" w:type="dxa"/>
            <w:shd w:val="clear" w:color="auto" w:fill="auto"/>
          </w:tcPr>
          <w:p w14:paraId="72A4A07E" w14:textId="77777777" w:rsidR="00F40E8A" w:rsidRDefault="00F40E8A" w:rsidP="005D72C9">
            <w:pPr>
              <w:rPr>
                <w:rFonts w:eastAsia="SimSun"/>
                <w:b/>
                <w:bCs/>
                <w:noProof/>
                <w:lang w:val="en-US" w:eastAsia="zh-CN"/>
              </w:rPr>
            </w:pPr>
          </w:p>
        </w:tc>
        <w:tc>
          <w:tcPr>
            <w:tcW w:w="1876" w:type="dxa"/>
            <w:shd w:val="clear" w:color="auto" w:fill="auto"/>
          </w:tcPr>
          <w:p w14:paraId="30ADF6E3" w14:textId="77777777" w:rsidR="00F40E8A" w:rsidRDefault="00F40E8A" w:rsidP="005D72C9">
            <w:pPr>
              <w:rPr>
                <w:rFonts w:eastAsia="SimSun"/>
                <w:b/>
                <w:bCs/>
                <w:noProof/>
                <w:lang w:val="en-US" w:eastAsia="zh-CN"/>
              </w:rPr>
            </w:pPr>
          </w:p>
        </w:tc>
      </w:tr>
    </w:tbl>
    <w:p w14:paraId="20BD5438" w14:textId="77777777" w:rsidR="00F40E8A" w:rsidRDefault="00F40E8A" w:rsidP="00F40E8A">
      <w:pPr>
        <w:tabs>
          <w:tab w:val="left" w:pos="7371"/>
          <w:tab w:val="left" w:pos="7655"/>
        </w:tabs>
        <w:ind w:hanging="709"/>
        <w:rPr>
          <w:rFonts w:eastAsia="SimSun"/>
          <w:b/>
          <w:bCs/>
          <w:caps/>
          <w:noProof/>
          <w:lang w:eastAsia="zh-CN"/>
        </w:rPr>
      </w:pPr>
      <w:r>
        <w:rPr>
          <w:rFonts w:eastAsia="SimSun"/>
          <w:b/>
          <w:bCs/>
          <w:caps/>
          <w:noProof/>
          <w:lang w:eastAsia="zh-CN"/>
        </w:rPr>
        <w:tab/>
      </w:r>
    </w:p>
    <w:tbl>
      <w:tblPr>
        <w:tblW w:w="9180" w:type="dxa"/>
        <w:tblLook w:val="04A0" w:firstRow="1" w:lastRow="0" w:firstColumn="1" w:lastColumn="0" w:noHBand="0" w:noVBand="1"/>
      </w:tblPr>
      <w:tblGrid>
        <w:gridCol w:w="675"/>
        <w:gridCol w:w="6804"/>
        <w:gridCol w:w="993"/>
        <w:gridCol w:w="708"/>
      </w:tblGrid>
      <w:tr w:rsidR="00F40E8A" w14:paraId="27D74473" w14:textId="77777777" w:rsidTr="005D72C9">
        <w:tc>
          <w:tcPr>
            <w:tcW w:w="675" w:type="dxa"/>
            <w:shd w:val="clear" w:color="auto" w:fill="auto"/>
          </w:tcPr>
          <w:p w14:paraId="1A54A15E" w14:textId="77777777" w:rsidR="00F40E8A" w:rsidRDefault="00F40E8A" w:rsidP="005D72C9">
            <w:pPr>
              <w:rPr>
                <w:rFonts w:eastAsia="SimSun"/>
                <w:b/>
                <w:bCs/>
                <w:noProof/>
                <w:lang w:val="en-US" w:eastAsia="zh-CN"/>
              </w:rPr>
            </w:pPr>
            <w:r>
              <w:rPr>
                <w:rFonts w:eastAsia="SimSun"/>
                <w:b/>
                <w:bCs/>
                <w:noProof/>
                <w:lang w:val="en-US" w:eastAsia="zh-CN"/>
              </w:rPr>
              <w:t>7</w:t>
            </w:r>
          </w:p>
        </w:tc>
        <w:tc>
          <w:tcPr>
            <w:tcW w:w="6804" w:type="dxa"/>
            <w:shd w:val="clear" w:color="auto" w:fill="auto"/>
          </w:tcPr>
          <w:p w14:paraId="3BBF4F64" w14:textId="77777777" w:rsidR="00F40E8A" w:rsidRDefault="00F40E8A" w:rsidP="005D72C9">
            <w:pPr>
              <w:rPr>
                <w:rFonts w:eastAsia="SimSun"/>
                <w:b/>
                <w:bCs/>
                <w:noProof/>
                <w:lang w:val="en-US" w:eastAsia="zh-CN"/>
              </w:rPr>
            </w:pPr>
            <w:r>
              <w:rPr>
                <w:rFonts w:eastAsia="SimSun"/>
                <w:b/>
                <w:bCs/>
                <w:caps/>
                <w:noProof/>
                <w:lang w:eastAsia="zh-CN"/>
              </w:rPr>
              <w:t>Interests of immediate family members</w:t>
            </w:r>
          </w:p>
        </w:tc>
        <w:tc>
          <w:tcPr>
            <w:tcW w:w="993" w:type="dxa"/>
            <w:shd w:val="clear" w:color="auto" w:fill="auto"/>
          </w:tcPr>
          <w:p w14:paraId="35558AAB"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2DB585B5" w14:textId="77777777" w:rsidR="00F40E8A" w:rsidRDefault="00F40E8A" w:rsidP="005D72C9">
            <w:pPr>
              <w:rPr>
                <w:rFonts w:eastAsia="SimSun"/>
                <w:b/>
                <w:bCs/>
                <w:noProof/>
                <w:lang w:val="en-US" w:eastAsia="zh-CN"/>
              </w:rPr>
            </w:pPr>
            <w:r>
              <w:rPr>
                <w:rFonts w:eastAsia="SimSun"/>
                <w:b/>
                <w:bCs/>
                <w:noProof/>
                <w:lang w:val="en-US" w:eastAsia="zh-CN"/>
              </w:rPr>
              <w:t>no</w:t>
            </w:r>
          </w:p>
        </w:tc>
      </w:tr>
      <w:tr w:rsidR="00F40E8A" w14:paraId="75023564" w14:textId="77777777" w:rsidTr="005D7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14:paraId="0869C580" w14:textId="77777777" w:rsidR="00F40E8A" w:rsidRDefault="00F40E8A" w:rsidP="005D72C9">
            <w:pPr>
              <w:rPr>
                <w:rFonts w:eastAsia="SimSun"/>
                <w:b/>
                <w:bCs/>
                <w:noProof/>
                <w:lang w:val="en-US" w:eastAsia="zh-CN"/>
              </w:rPr>
            </w:pPr>
            <w:r>
              <w:rPr>
                <w:rFonts w:eastAsia="SimSun"/>
                <w:b/>
                <w:bCs/>
                <w:noProof/>
                <w:lang w:val="en-US" w:eastAsia="zh-CN"/>
              </w:rPr>
              <w:t>7a</w:t>
            </w:r>
          </w:p>
        </w:tc>
        <w:tc>
          <w:tcPr>
            <w:tcW w:w="6804" w:type="dxa"/>
            <w:shd w:val="clear" w:color="auto" w:fill="auto"/>
          </w:tcPr>
          <w:p w14:paraId="5CCA6B2F" w14:textId="77777777" w:rsidR="00F40E8A" w:rsidRDefault="00F40E8A" w:rsidP="005D72C9">
            <w:pPr>
              <w:rPr>
                <w:rFonts w:eastAsia="SimSun"/>
                <w:b/>
                <w:bCs/>
                <w:noProof/>
                <w:lang w:val="en-US" w:eastAsia="zh-CN"/>
              </w:rPr>
            </w:pPr>
            <w:r>
              <w:rPr>
                <w:rFonts w:eastAsia="SimSun"/>
                <w:b/>
                <w:bCs/>
                <w:noProof/>
                <w:lang w:eastAsia="zh-CN"/>
              </w:rPr>
              <w:t>To your knowledge, are there any interests of your immediate family members which could be seen as undermining your independence when providing advice to the Commission in the field of activity of the expert group/sub-group in question?</w:t>
            </w:r>
          </w:p>
        </w:tc>
        <w:tc>
          <w:tcPr>
            <w:tcW w:w="993" w:type="dxa"/>
            <w:shd w:val="clear" w:color="auto" w:fill="auto"/>
          </w:tcPr>
          <w:p w14:paraId="5C7EBFF1"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0596608A"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70C7446C" w14:textId="77777777" w:rsidR="00F40E8A" w:rsidRDefault="00F40E8A" w:rsidP="00F40E8A">
      <w:pPr>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F40E8A" w14:paraId="001CFEE1" w14:textId="77777777" w:rsidTr="005D72C9">
        <w:tc>
          <w:tcPr>
            <w:tcW w:w="2660" w:type="dxa"/>
            <w:shd w:val="clear" w:color="auto" w:fill="auto"/>
          </w:tcPr>
          <w:p w14:paraId="2798D042" w14:textId="77777777" w:rsidR="00F40E8A" w:rsidRDefault="00F40E8A" w:rsidP="005D72C9">
            <w:pPr>
              <w:rPr>
                <w:rFonts w:eastAsia="SimSun"/>
                <w:b/>
                <w:bCs/>
                <w:noProof/>
                <w:lang w:val="en-US" w:eastAsia="zh-CN"/>
              </w:rPr>
            </w:pPr>
            <w:r>
              <w:rPr>
                <w:rFonts w:eastAsia="SimSun"/>
                <w:b/>
                <w:bCs/>
                <w:noProof/>
                <w:lang w:val="en-US" w:eastAsia="zh-CN"/>
              </w:rPr>
              <w:t>Interests</w:t>
            </w:r>
          </w:p>
        </w:tc>
        <w:tc>
          <w:tcPr>
            <w:tcW w:w="2322" w:type="dxa"/>
            <w:shd w:val="clear" w:color="auto" w:fill="auto"/>
          </w:tcPr>
          <w:p w14:paraId="2C7A328B" w14:textId="77777777" w:rsidR="00F40E8A" w:rsidRDefault="00F40E8A" w:rsidP="005D72C9">
            <w:pPr>
              <w:jc w:val="left"/>
              <w:rPr>
                <w:rFonts w:eastAsia="SimSun"/>
                <w:b/>
                <w:bCs/>
                <w:noProof/>
                <w:lang w:val="en-US" w:eastAsia="zh-CN"/>
              </w:rPr>
            </w:pPr>
            <w:r>
              <w:rPr>
                <w:rFonts w:eastAsia="SimSun"/>
                <w:b/>
                <w:bCs/>
                <w:noProof/>
                <w:lang w:val="en-US" w:eastAsia="zh-CN"/>
              </w:rPr>
              <w:t>Time period</w:t>
            </w:r>
            <w:r>
              <w:rPr>
                <w:rFonts w:eastAsia="SimSun"/>
                <w:b/>
                <w:bCs/>
                <w:noProof/>
                <w:lang w:val="en-US" w:eastAsia="zh-CN"/>
              </w:rPr>
              <w:br/>
              <w:t>(from… until</w:t>
            </w:r>
            <w:r>
              <w:rPr>
                <w:rFonts w:eastAsia="SimSun"/>
                <w:b/>
                <w:bCs/>
                <w:noProof/>
                <w:lang w:val="en-US" w:eastAsia="zh-CN"/>
              </w:rPr>
              <w:br/>
              <w:t>month/year)</w:t>
            </w:r>
          </w:p>
        </w:tc>
        <w:tc>
          <w:tcPr>
            <w:tcW w:w="2322" w:type="dxa"/>
            <w:shd w:val="clear" w:color="auto" w:fill="auto"/>
          </w:tcPr>
          <w:p w14:paraId="66F1CBAC" w14:textId="77777777" w:rsidR="00F40E8A" w:rsidRDefault="00F40E8A" w:rsidP="005D72C9">
            <w:pPr>
              <w:jc w:val="left"/>
              <w:rPr>
                <w:rFonts w:eastAsia="SimSun"/>
                <w:b/>
                <w:bCs/>
                <w:noProof/>
                <w:lang w:val="en-US" w:eastAsia="zh-CN"/>
              </w:rPr>
            </w:pPr>
            <w:r>
              <w:rPr>
                <w:rFonts w:eastAsia="SimSun"/>
                <w:b/>
                <w:bCs/>
                <w:noProof/>
                <w:lang w:val="en-US" w:eastAsia="zh-CN"/>
              </w:rPr>
              <w:t>Name of legal entity or body</w:t>
            </w:r>
          </w:p>
        </w:tc>
        <w:tc>
          <w:tcPr>
            <w:tcW w:w="1876" w:type="dxa"/>
            <w:shd w:val="clear" w:color="auto" w:fill="auto"/>
          </w:tcPr>
          <w:p w14:paraId="651F62C5" w14:textId="77777777" w:rsidR="00F40E8A" w:rsidRDefault="00F40E8A" w:rsidP="005D72C9">
            <w:pPr>
              <w:rPr>
                <w:rFonts w:eastAsia="SimSun"/>
                <w:b/>
                <w:bCs/>
                <w:noProof/>
                <w:lang w:val="en-US" w:eastAsia="zh-CN"/>
              </w:rPr>
            </w:pPr>
            <w:r>
              <w:rPr>
                <w:rFonts w:eastAsia="SimSun"/>
                <w:b/>
                <w:bCs/>
                <w:noProof/>
                <w:lang w:val="en-US" w:eastAsia="zh-CN"/>
              </w:rPr>
              <w:t>Description</w:t>
            </w:r>
          </w:p>
        </w:tc>
      </w:tr>
      <w:tr w:rsidR="00F40E8A" w14:paraId="0961912D" w14:textId="77777777" w:rsidTr="005D72C9">
        <w:tc>
          <w:tcPr>
            <w:tcW w:w="2660" w:type="dxa"/>
            <w:shd w:val="clear" w:color="auto" w:fill="auto"/>
          </w:tcPr>
          <w:p w14:paraId="736AB302" w14:textId="77777777" w:rsidR="00F40E8A" w:rsidRDefault="00F40E8A" w:rsidP="005D72C9">
            <w:pPr>
              <w:rPr>
                <w:rFonts w:eastAsia="SimSun"/>
                <w:b/>
                <w:bCs/>
                <w:noProof/>
                <w:lang w:val="en-US" w:eastAsia="zh-CN"/>
              </w:rPr>
            </w:pPr>
          </w:p>
          <w:p w14:paraId="5F62598C" w14:textId="77777777" w:rsidR="00F40E8A" w:rsidRDefault="00F40E8A" w:rsidP="005D72C9">
            <w:pPr>
              <w:rPr>
                <w:rFonts w:eastAsia="SimSun"/>
                <w:b/>
                <w:bCs/>
                <w:noProof/>
                <w:lang w:val="en-US" w:eastAsia="zh-CN"/>
              </w:rPr>
            </w:pPr>
          </w:p>
          <w:p w14:paraId="5B1247D1" w14:textId="77777777" w:rsidR="00F40E8A" w:rsidRDefault="00F40E8A" w:rsidP="005D72C9">
            <w:pPr>
              <w:rPr>
                <w:rFonts w:eastAsia="SimSun"/>
                <w:b/>
                <w:bCs/>
                <w:noProof/>
                <w:lang w:val="en-US" w:eastAsia="zh-CN"/>
              </w:rPr>
            </w:pPr>
          </w:p>
        </w:tc>
        <w:tc>
          <w:tcPr>
            <w:tcW w:w="2322" w:type="dxa"/>
            <w:shd w:val="clear" w:color="auto" w:fill="auto"/>
          </w:tcPr>
          <w:p w14:paraId="675A15B5" w14:textId="77777777" w:rsidR="00F40E8A" w:rsidRDefault="00F40E8A" w:rsidP="005D72C9">
            <w:pPr>
              <w:rPr>
                <w:rFonts w:eastAsia="SimSun"/>
                <w:b/>
                <w:bCs/>
                <w:noProof/>
                <w:lang w:val="en-US" w:eastAsia="zh-CN"/>
              </w:rPr>
            </w:pPr>
          </w:p>
        </w:tc>
        <w:tc>
          <w:tcPr>
            <w:tcW w:w="2322" w:type="dxa"/>
            <w:shd w:val="clear" w:color="auto" w:fill="auto"/>
          </w:tcPr>
          <w:p w14:paraId="05FFB978" w14:textId="77777777" w:rsidR="00F40E8A" w:rsidRDefault="00F40E8A" w:rsidP="005D72C9">
            <w:pPr>
              <w:rPr>
                <w:rFonts w:eastAsia="SimSun"/>
                <w:b/>
                <w:bCs/>
                <w:noProof/>
                <w:lang w:val="en-US" w:eastAsia="zh-CN"/>
              </w:rPr>
            </w:pPr>
          </w:p>
        </w:tc>
        <w:tc>
          <w:tcPr>
            <w:tcW w:w="1876" w:type="dxa"/>
            <w:shd w:val="clear" w:color="auto" w:fill="auto"/>
          </w:tcPr>
          <w:p w14:paraId="3E7AD59C" w14:textId="77777777" w:rsidR="00F40E8A" w:rsidRDefault="00F40E8A" w:rsidP="005D72C9">
            <w:pPr>
              <w:rPr>
                <w:rFonts w:eastAsia="SimSun"/>
                <w:b/>
                <w:bCs/>
                <w:noProof/>
                <w:lang w:val="en-US" w:eastAsia="zh-CN"/>
              </w:rPr>
            </w:pPr>
          </w:p>
        </w:tc>
      </w:tr>
    </w:tbl>
    <w:p w14:paraId="7F0B141B" w14:textId="77777777" w:rsidR="00F40E8A" w:rsidRDefault="00F40E8A" w:rsidP="00F40E8A">
      <w:pPr>
        <w:ind w:hanging="709"/>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tblGrid>
      <w:tr w:rsidR="00F40E8A" w14:paraId="75C4C098" w14:textId="77777777" w:rsidTr="005D72C9">
        <w:tc>
          <w:tcPr>
            <w:tcW w:w="675" w:type="dxa"/>
            <w:shd w:val="clear" w:color="auto" w:fill="auto"/>
          </w:tcPr>
          <w:p w14:paraId="670F48D1" w14:textId="77777777" w:rsidR="00F40E8A" w:rsidRDefault="00F40E8A" w:rsidP="005D72C9">
            <w:pPr>
              <w:rPr>
                <w:rFonts w:eastAsia="SimSun"/>
                <w:b/>
                <w:bCs/>
                <w:noProof/>
                <w:lang w:val="en-US" w:eastAsia="zh-CN"/>
              </w:rPr>
            </w:pPr>
            <w:r>
              <w:rPr>
                <w:rFonts w:eastAsia="SimSun"/>
                <w:b/>
                <w:bCs/>
                <w:noProof/>
                <w:lang w:val="en-US" w:eastAsia="zh-CN"/>
              </w:rPr>
              <w:t>7b</w:t>
            </w:r>
          </w:p>
        </w:tc>
        <w:tc>
          <w:tcPr>
            <w:tcW w:w="8505" w:type="dxa"/>
            <w:shd w:val="clear" w:color="auto" w:fill="auto"/>
          </w:tcPr>
          <w:p w14:paraId="50696140" w14:textId="77777777" w:rsidR="00F40E8A" w:rsidRPr="00272BD1" w:rsidRDefault="00F40E8A" w:rsidP="005D72C9">
            <w:pPr>
              <w:rPr>
                <w:rFonts w:eastAsia="SimSun"/>
                <w:b/>
                <w:bCs/>
                <w:noProof/>
                <w:lang w:val="en-US" w:eastAsia="zh-CN"/>
              </w:rPr>
            </w:pPr>
            <w:r w:rsidRPr="0062707E">
              <w:rPr>
                <w:rFonts w:eastAsia="SimSun"/>
                <w:b/>
                <w:noProof/>
                <w:lang w:eastAsia="zh-CN"/>
              </w:rPr>
              <w:t>If interests of your immediate family members are declared, i</w:t>
            </w:r>
            <w:r w:rsidRPr="0062707E">
              <w:rPr>
                <w:b/>
                <w:noProof/>
                <w:lang w:eastAsia="en-GB"/>
              </w:rPr>
              <w:t>t is your responsibility to inform them about the collection and publication of information on their interests included in the DOI and to provide them with the privacy statement attached to the guidance for filling in this DOI, and this at the latest when you file the DOI form with the Commission.</w:t>
            </w:r>
          </w:p>
        </w:tc>
      </w:tr>
    </w:tbl>
    <w:p w14:paraId="181D7A16" w14:textId="77777777" w:rsidR="00F40E8A" w:rsidRDefault="00F40E8A" w:rsidP="00F40E8A">
      <w:pPr>
        <w:rPr>
          <w:rFonts w:eastAsia="SimSun"/>
          <w:b/>
          <w:bCs/>
          <w:noProof/>
          <w:lang w:val="en-US" w:eastAsia="zh-CN"/>
        </w:rPr>
      </w:pPr>
    </w:p>
    <w:tbl>
      <w:tblPr>
        <w:tblW w:w="9180" w:type="dxa"/>
        <w:tblLook w:val="04A0" w:firstRow="1" w:lastRow="0" w:firstColumn="1" w:lastColumn="0" w:noHBand="0" w:noVBand="1"/>
      </w:tblPr>
      <w:tblGrid>
        <w:gridCol w:w="675"/>
        <w:gridCol w:w="6804"/>
        <w:gridCol w:w="993"/>
        <w:gridCol w:w="708"/>
      </w:tblGrid>
      <w:tr w:rsidR="00F40E8A" w14:paraId="0713F604" w14:textId="77777777" w:rsidTr="005D72C9">
        <w:tc>
          <w:tcPr>
            <w:tcW w:w="675" w:type="dxa"/>
            <w:shd w:val="clear" w:color="auto" w:fill="auto"/>
          </w:tcPr>
          <w:p w14:paraId="3DE16300" w14:textId="77777777" w:rsidR="00F40E8A" w:rsidRDefault="00F40E8A" w:rsidP="005D72C9">
            <w:pPr>
              <w:rPr>
                <w:rFonts w:eastAsia="SimSun"/>
                <w:b/>
                <w:bCs/>
                <w:noProof/>
                <w:lang w:val="en-US" w:eastAsia="zh-CN"/>
              </w:rPr>
            </w:pPr>
            <w:r>
              <w:rPr>
                <w:rFonts w:eastAsia="SimSun"/>
                <w:b/>
                <w:bCs/>
                <w:noProof/>
                <w:lang w:val="en-US" w:eastAsia="zh-CN"/>
              </w:rPr>
              <w:t>8</w:t>
            </w:r>
          </w:p>
        </w:tc>
        <w:tc>
          <w:tcPr>
            <w:tcW w:w="6804" w:type="dxa"/>
            <w:shd w:val="clear" w:color="auto" w:fill="auto"/>
          </w:tcPr>
          <w:p w14:paraId="0A9FDC02" w14:textId="77777777" w:rsidR="00F40E8A" w:rsidRDefault="00F40E8A" w:rsidP="005D72C9">
            <w:pPr>
              <w:rPr>
                <w:rFonts w:eastAsia="SimSun"/>
                <w:b/>
                <w:bCs/>
                <w:noProof/>
                <w:lang w:val="en-US" w:eastAsia="zh-CN"/>
              </w:rPr>
            </w:pPr>
            <w:r>
              <w:rPr>
                <w:rFonts w:eastAsia="SimSun"/>
                <w:b/>
                <w:bCs/>
                <w:caps/>
                <w:noProof/>
                <w:lang w:eastAsia="zh-CN"/>
              </w:rPr>
              <w:t>Other relevant information</w:t>
            </w:r>
          </w:p>
        </w:tc>
        <w:tc>
          <w:tcPr>
            <w:tcW w:w="993" w:type="dxa"/>
            <w:shd w:val="clear" w:color="auto" w:fill="auto"/>
          </w:tcPr>
          <w:p w14:paraId="31C7E682" w14:textId="77777777" w:rsidR="00F40E8A" w:rsidRDefault="00F40E8A" w:rsidP="005D72C9">
            <w:pPr>
              <w:rPr>
                <w:rFonts w:eastAsia="SimSun"/>
                <w:b/>
                <w:bCs/>
                <w:noProof/>
                <w:lang w:val="en-US" w:eastAsia="zh-CN"/>
              </w:rPr>
            </w:pPr>
            <w:r>
              <w:rPr>
                <w:rFonts w:eastAsia="SimSun"/>
                <w:b/>
                <w:bCs/>
                <w:noProof/>
                <w:lang w:val="en-US" w:eastAsia="zh-CN"/>
              </w:rPr>
              <w:t>yes</w:t>
            </w:r>
          </w:p>
        </w:tc>
        <w:tc>
          <w:tcPr>
            <w:tcW w:w="708" w:type="dxa"/>
            <w:shd w:val="clear" w:color="auto" w:fill="auto"/>
          </w:tcPr>
          <w:p w14:paraId="5CE2E264" w14:textId="77777777" w:rsidR="00F40E8A" w:rsidRDefault="00F40E8A" w:rsidP="005D72C9">
            <w:pPr>
              <w:rPr>
                <w:rFonts w:eastAsia="SimSun"/>
                <w:b/>
                <w:bCs/>
                <w:noProof/>
                <w:lang w:val="en-US" w:eastAsia="zh-CN"/>
              </w:rPr>
            </w:pPr>
            <w:r>
              <w:rPr>
                <w:rFonts w:eastAsia="SimSun"/>
                <w:b/>
                <w:bCs/>
                <w:noProof/>
                <w:lang w:val="en-US" w:eastAsia="zh-CN"/>
              </w:rPr>
              <w:t>no</w:t>
            </w:r>
          </w:p>
        </w:tc>
      </w:tr>
      <w:tr w:rsidR="00F40E8A" w14:paraId="46934384" w14:textId="77777777" w:rsidTr="005D7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14:paraId="23D1A935" w14:textId="77777777" w:rsidR="00F40E8A" w:rsidRDefault="00F40E8A" w:rsidP="005D72C9">
            <w:pPr>
              <w:rPr>
                <w:rFonts w:eastAsia="SimSun"/>
                <w:b/>
                <w:bCs/>
                <w:noProof/>
                <w:lang w:val="en-US" w:eastAsia="zh-CN"/>
              </w:rPr>
            </w:pPr>
            <w:r>
              <w:rPr>
                <w:rFonts w:eastAsia="SimSun"/>
                <w:b/>
                <w:bCs/>
                <w:noProof/>
                <w:lang w:val="en-US" w:eastAsia="zh-CN"/>
              </w:rPr>
              <w:t>8a</w:t>
            </w:r>
          </w:p>
        </w:tc>
        <w:tc>
          <w:tcPr>
            <w:tcW w:w="6804" w:type="dxa"/>
            <w:shd w:val="clear" w:color="auto" w:fill="auto"/>
          </w:tcPr>
          <w:p w14:paraId="3D55211C" w14:textId="77777777" w:rsidR="00F40E8A" w:rsidRDefault="00F40E8A" w:rsidP="005D72C9">
            <w:pPr>
              <w:rPr>
                <w:rFonts w:eastAsia="SimSun"/>
                <w:b/>
                <w:bCs/>
                <w:noProof/>
                <w:lang w:val="en-US" w:eastAsia="zh-CN"/>
              </w:rPr>
            </w:pPr>
            <w:r>
              <w:rPr>
                <w:rFonts w:eastAsia="SimSun"/>
                <w:b/>
                <w:bCs/>
                <w:noProof/>
                <w:lang w:eastAsia="zh-CN"/>
              </w:rPr>
              <w:t>Are there any other elements that could be seen as undermining your independence when providing advice to the Commission in the field of activity of the expert group/sub-group in question?</w:t>
            </w:r>
          </w:p>
        </w:tc>
        <w:tc>
          <w:tcPr>
            <w:tcW w:w="993" w:type="dxa"/>
            <w:shd w:val="clear" w:color="auto" w:fill="auto"/>
          </w:tcPr>
          <w:p w14:paraId="05E3F442" w14:textId="77777777" w:rsidR="00F40E8A" w:rsidRDefault="00F40E8A" w:rsidP="005D72C9">
            <w:pPr>
              <w:rPr>
                <w:rFonts w:eastAsia="SimSun"/>
                <w:b/>
                <w:bCs/>
                <w:noProof/>
                <w:lang w:val="en-US" w:eastAsia="zh-CN"/>
              </w:rPr>
            </w:pPr>
            <w:r>
              <w:rPr>
                <w:rFonts w:eastAsia="SimSun"/>
                <w:noProof/>
                <w:lang w:val="en-US" w:eastAsia="zh-CN"/>
              </w:rPr>
              <w:sym w:font="Wingdings" w:char="F06F"/>
            </w:r>
          </w:p>
        </w:tc>
        <w:tc>
          <w:tcPr>
            <w:tcW w:w="708" w:type="dxa"/>
            <w:shd w:val="clear" w:color="auto" w:fill="auto"/>
          </w:tcPr>
          <w:p w14:paraId="151E4D97" w14:textId="77777777" w:rsidR="00F40E8A" w:rsidRDefault="00F40E8A" w:rsidP="005D72C9">
            <w:pPr>
              <w:rPr>
                <w:rFonts w:eastAsia="SimSun"/>
                <w:b/>
                <w:bCs/>
                <w:noProof/>
                <w:lang w:val="en-US" w:eastAsia="zh-CN"/>
              </w:rPr>
            </w:pPr>
            <w:r>
              <w:rPr>
                <w:rFonts w:eastAsia="SimSun"/>
                <w:noProof/>
                <w:lang w:val="en-US" w:eastAsia="zh-CN"/>
              </w:rPr>
              <w:sym w:font="Wingdings" w:char="F06F"/>
            </w:r>
          </w:p>
        </w:tc>
      </w:tr>
    </w:tbl>
    <w:p w14:paraId="1A91F87F" w14:textId="77777777" w:rsidR="00F40E8A" w:rsidRDefault="00F40E8A" w:rsidP="00F40E8A">
      <w:pPr>
        <w:rPr>
          <w:rFonts w:eastAsia="SimSun"/>
          <w:b/>
          <w:bCs/>
          <w:noProof/>
          <w:lang w:val="en-US" w:eastAsia="zh-CN"/>
        </w:rPr>
      </w:pPr>
    </w:p>
    <w:tbl>
      <w:tblPr>
        <w:tblW w:w="0" w:type="auto"/>
        <w:shd w:val="clear" w:color="auto" w:fill="FFFFFF"/>
        <w:tblLook w:val="04A0" w:firstRow="1" w:lastRow="0" w:firstColumn="1" w:lastColumn="0" w:noHBand="0" w:noVBand="1"/>
      </w:tblPr>
      <w:tblGrid>
        <w:gridCol w:w="1404"/>
        <w:gridCol w:w="6231"/>
        <w:gridCol w:w="607"/>
        <w:gridCol w:w="592"/>
      </w:tblGrid>
      <w:tr w:rsidR="00F40E8A" w14:paraId="56953E9B" w14:textId="77777777" w:rsidTr="005D72C9">
        <w:tc>
          <w:tcPr>
            <w:tcW w:w="1388" w:type="dxa"/>
            <w:shd w:val="clear" w:color="auto" w:fill="FFFFFF"/>
          </w:tcPr>
          <w:p w14:paraId="6CF6D5EF" w14:textId="77777777" w:rsidR="00F40E8A" w:rsidRDefault="00F40E8A" w:rsidP="005D72C9">
            <w:pPr>
              <w:rPr>
                <w:rFonts w:eastAsia="SimSun"/>
                <w:bCs/>
                <w:noProof/>
                <w:u w:val="single"/>
                <w:lang w:eastAsia="zh-CN"/>
              </w:rPr>
            </w:pPr>
            <w:r>
              <w:rPr>
                <w:rFonts w:eastAsia="SimSun"/>
                <w:bCs/>
                <w:noProof/>
                <w:u w:val="single"/>
                <w:lang w:eastAsia="zh-CN"/>
              </w:rPr>
              <w:t>Description:</w:t>
            </w:r>
          </w:p>
          <w:p w14:paraId="547A1BB2" w14:textId="77777777" w:rsidR="00F40E8A" w:rsidRDefault="00F40E8A" w:rsidP="005D72C9">
            <w:pPr>
              <w:rPr>
                <w:rFonts w:eastAsia="SimSun"/>
                <w:bCs/>
                <w:noProof/>
                <w:u w:val="single"/>
                <w:lang w:eastAsia="zh-CN"/>
              </w:rPr>
            </w:pPr>
          </w:p>
          <w:p w14:paraId="6B856ED4" w14:textId="77777777" w:rsidR="00F40E8A" w:rsidRDefault="00F40E8A" w:rsidP="005D72C9">
            <w:pPr>
              <w:rPr>
                <w:rFonts w:eastAsia="SimSun"/>
                <w:bCs/>
                <w:noProof/>
                <w:u w:val="single"/>
                <w:lang w:eastAsia="zh-CN"/>
              </w:rPr>
            </w:pPr>
          </w:p>
        </w:tc>
        <w:tc>
          <w:tcPr>
            <w:tcW w:w="6649" w:type="dxa"/>
            <w:shd w:val="clear" w:color="auto" w:fill="FFFFFF"/>
          </w:tcPr>
          <w:p w14:paraId="78F99BD2" w14:textId="77777777" w:rsidR="00F40E8A" w:rsidRDefault="00F40E8A" w:rsidP="005D72C9">
            <w:pPr>
              <w:rPr>
                <w:rFonts w:eastAsia="SimSun"/>
                <w:b/>
                <w:bCs/>
                <w:noProof/>
                <w:lang w:eastAsia="zh-CN"/>
              </w:rPr>
            </w:pPr>
          </w:p>
        </w:tc>
        <w:tc>
          <w:tcPr>
            <w:tcW w:w="634" w:type="dxa"/>
            <w:shd w:val="clear" w:color="auto" w:fill="FFFFFF"/>
          </w:tcPr>
          <w:p w14:paraId="1ADBBB35" w14:textId="77777777" w:rsidR="00F40E8A" w:rsidRDefault="00F40E8A" w:rsidP="005D72C9">
            <w:pPr>
              <w:jc w:val="center"/>
              <w:rPr>
                <w:rFonts w:eastAsia="SimSun"/>
                <w:noProof/>
                <w:lang w:val="en-US" w:eastAsia="zh-CN"/>
              </w:rPr>
            </w:pPr>
          </w:p>
        </w:tc>
        <w:tc>
          <w:tcPr>
            <w:tcW w:w="618" w:type="dxa"/>
            <w:shd w:val="clear" w:color="auto" w:fill="FFFFFF"/>
          </w:tcPr>
          <w:p w14:paraId="7AA993BA" w14:textId="77777777" w:rsidR="00F40E8A" w:rsidRDefault="00F40E8A" w:rsidP="005D72C9">
            <w:pPr>
              <w:jc w:val="center"/>
              <w:rPr>
                <w:rFonts w:eastAsia="SimSun"/>
                <w:noProof/>
                <w:lang w:val="en-US" w:eastAsia="zh-CN"/>
              </w:rPr>
            </w:pPr>
          </w:p>
        </w:tc>
      </w:tr>
    </w:tbl>
    <w:p w14:paraId="368F99D9" w14:textId="77777777" w:rsidR="00F40E8A" w:rsidRDefault="00F40E8A" w:rsidP="00F40E8A">
      <w:pPr>
        <w:widowControl w:val="0"/>
        <w:jc w:val="left"/>
        <w:rPr>
          <w:noProof/>
          <w:lang w:val="en-US" w:eastAsia="en-GB"/>
        </w:rPr>
      </w:pPr>
    </w:p>
    <w:p w14:paraId="3E0DF5FF" w14:textId="77777777" w:rsidR="00F40E8A" w:rsidRDefault="00F40E8A" w:rsidP="00F40E8A">
      <w:pPr>
        <w:jc w:val="center"/>
        <w:rPr>
          <w:rFonts w:eastAsia="SimSun"/>
          <w:b/>
          <w:noProof/>
          <w:lang w:eastAsia="zh-CN"/>
        </w:rPr>
      </w:pPr>
      <w:r>
        <w:rPr>
          <w:rFonts w:eastAsia="SimSun"/>
          <w:b/>
          <w:noProof/>
          <w:lang w:eastAsia="zh-CN"/>
        </w:rPr>
        <w:t>****</w:t>
      </w:r>
    </w:p>
    <w:p w14:paraId="38A2FB26" w14:textId="77777777" w:rsidR="00F40E8A" w:rsidRDefault="00F40E8A" w:rsidP="00F40E8A">
      <w:pPr>
        <w:rPr>
          <w:rFonts w:eastAsia="SimSun"/>
          <w:b/>
          <w:noProof/>
          <w:lang w:eastAsia="zh-CN"/>
        </w:rPr>
      </w:pPr>
      <w:r>
        <w:rPr>
          <w:rFonts w:eastAsia="SimSun"/>
          <w:b/>
          <w:noProof/>
          <w:lang w:eastAsia="zh-CN"/>
        </w:rPr>
        <w:lastRenderedPageBreak/>
        <w:t>I hereby declare on my honour that I have read the guidance for completing this form.</w:t>
      </w:r>
    </w:p>
    <w:p w14:paraId="5F89AD88" w14:textId="77777777" w:rsidR="00F40E8A" w:rsidRDefault="00F40E8A" w:rsidP="00F40E8A">
      <w:pPr>
        <w:rPr>
          <w:rFonts w:eastAsia="SimSun"/>
          <w:b/>
          <w:noProof/>
          <w:lang w:eastAsia="zh-CN"/>
        </w:rPr>
      </w:pPr>
      <w:r>
        <w:rPr>
          <w:rFonts w:eastAsia="SimSun"/>
          <w:b/>
          <w:noProof/>
          <w:lang w:eastAsia="zh-CN"/>
        </w:rPr>
        <w:t xml:space="preserve">I also declare on my honour that the information disclosed in this form is true and complete to the best of my knowledge. </w:t>
      </w:r>
    </w:p>
    <w:p w14:paraId="3FD3143F" w14:textId="77777777" w:rsidR="00F40E8A" w:rsidRDefault="00F40E8A" w:rsidP="00F40E8A">
      <w:pPr>
        <w:rPr>
          <w:rFonts w:eastAsia="SimSun"/>
          <w:b/>
          <w:bCs/>
          <w:noProof/>
          <w:lang w:eastAsia="zh-CN"/>
        </w:rPr>
      </w:pPr>
      <w:r>
        <w:rPr>
          <w:rFonts w:eastAsia="SimSun"/>
          <w:b/>
          <w:bCs/>
          <w:noProof/>
          <w:lang w:eastAsia="zh-CN"/>
        </w:rPr>
        <w:t xml:space="preserve">Should there be any change to the above information, </w:t>
      </w:r>
      <w:r>
        <w:rPr>
          <w:b/>
          <w:noProof/>
          <w:lang w:eastAsia="en-GB"/>
        </w:rPr>
        <w:t xml:space="preserve">including as regards upcoming activities, </w:t>
      </w:r>
      <w:r>
        <w:rPr>
          <w:rFonts w:eastAsia="SimSun"/>
          <w:b/>
          <w:bCs/>
          <w:noProof/>
          <w:lang w:eastAsia="zh-CN"/>
        </w:rPr>
        <w:t>I will promptly notify the competent Commission department and complete a new DOI form describing the changes in question.</w:t>
      </w:r>
    </w:p>
    <w:p w14:paraId="1FBC8690" w14:textId="4DE0B546" w:rsidR="00F40E8A" w:rsidRDefault="00F40E8A" w:rsidP="00F40E8A">
      <w:pPr>
        <w:rPr>
          <w:rFonts w:eastAsia="SimSun"/>
          <w:b/>
          <w:bCs/>
          <w:noProof/>
          <w:lang w:eastAsia="zh-CN"/>
        </w:rPr>
      </w:pPr>
      <w:r>
        <w:rPr>
          <w:rFonts w:eastAsia="SimSun"/>
          <w:b/>
          <w:bCs/>
          <w:noProof/>
          <w:lang w:eastAsia="zh-CN"/>
        </w:rPr>
        <w:t xml:space="preserve">I am informed that my personal data are stored, processed and published by the Commission in accordance with Regulation </w:t>
      </w:r>
      <w:hyperlink r:id="rId17" w:history="1">
        <w:r w:rsidRPr="002D4C37">
          <w:rPr>
            <w:rFonts w:eastAsia="Calibri"/>
            <w:b/>
          </w:rPr>
          <w:t>(EU) 2018/1725</w:t>
        </w:r>
      </w:hyperlink>
      <w:r w:rsidRPr="002D4C37">
        <w:rPr>
          <w:rStyle w:val="FootnoteReference"/>
          <w:rFonts w:eastAsia="Calibri"/>
          <w:b/>
        </w:rPr>
        <w:footnoteReference w:id="11"/>
      </w:r>
      <w:r w:rsidRPr="002D4C37">
        <w:rPr>
          <w:rFonts w:eastAsia="Calibri"/>
          <w:b/>
        </w:rPr>
        <w:t xml:space="preserve"> </w:t>
      </w:r>
      <w:r w:rsidRPr="002D4C37">
        <w:rPr>
          <w:rFonts w:eastAsia="SimSun"/>
          <w:b/>
          <w:bCs/>
          <w:noProof/>
          <w:lang w:eastAsia="zh-CN"/>
        </w:rPr>
        <w:t>and Commission Decision C(2016)</w:t>
      </w:r>
      <w:r>
        <w:rPr>
          <w:rFonts w:eastAsia="SimSun"/>
          <w:b/>
          <w:bCs/>
          <w:noProof/>
          <w:lang w:eastAsia="zh-CN"/>
        </w:rPr>
        <w:t xml:space="preserve"> </w:t>
      </w:r>
      <w:r w:rsidRPr="002D4C37">
        <w:rPr>
          <w:rFonts w:eastAsia="SimSun"/>
          <w:b/>
          <w:bCs/>
          <w:noProof/>
          <w:lang w:eastAsia="zh-CN"/>
        </w:rPr>
        <w:t>3301</w:t>
      </w:r>
      <w:r>
        <w:rPr>
          <w:rStyle w:val="FootnoteReference"/>
          <w:rFonts w:eastAsia="SimSun"/>
          <w:b/>
          <w:bCs/>
          <w:noProof/>
          <w:lang w:eastAsia="zh-CN"/>
        </w:rPr>
        <w:footnoteReference w:id="12"/>
      </w:r>
      <w:r w:rsidRPr="002D4C37">
        <w:rPr>
          <w:rFonts w:eastAsia="SimSun"/>
          <w:b/>
          <w:bCs/>
          <w:noProof/>
          <w:lang w:eastAsia="zh-CN"/>
        </w:rPr>
        <w:t xml:space="preserve">. </w:t>
      </w:r>
    </w:p>
    <w:p w14:paraId="1E82F557" w14:textId="77777777" w:rsidR="00F40E8A" w:rsidRDefault="00F40E8A" w:rsidP="00F40E8A">
      <w:pPr>
        <w:rPr>
          <w:rFonts w:eastAsia="SimSun"/>
          <w:b/>
          <w:bCs/>
          <w:noProof/>
          <w:lang w:eastAsia="zh-CN"/>
        </w:rPr>
      </w:pPr>
      <w:r w:rsidRPr="002D4C37">
        <w:rPr>
          <w:rFonts w:eastAsia="SimSun"/>
          <w:b/>
          <w:bCs/>
          <w:noProof/>
          <w:lang w:eastAsia="zh-CN"/>
        </w:rPr>
        <w:t xml:space="preserve">I have been </w:t>
      </w:r>
      <w:r>
        <w:rPr>
          <w:rFonts w:eastAsia="SimSun"/>
          <w:b/>
          <w:bCs/>
          <w:noProof/>
          <w:lang w:eastAsia="zh-CN"/>
        </w:rPr>
        <w:t>provided with t</w:t>
      </w:r>
      <w:r w:rsidRPr="002D4C37">
        <w:rPr>
          <w:rFonts w:eastAsia="SimSun"/>
          <w:b/>
          <w:bCs/>
          <w:noProof/>
          <w:lang w:eastAsia="zh-CN"/>
        </w:rPr>
        <w:t>he corresponding privacy statement which provides further information on how the Commission processes my personal data</w:t>
      </w:r>
      <w:r>
        <w:rPr>
          <w:rFonts w:eastAsia="SimSun"/>
          <w:b/>
          <w:bCs/>
          <w:noProof/>
          <w:lang w:eastAsia="zh-CN"/>
        </w:rPr>
        <w:t>.</w:t>
      </w:r>
    </w:p>
    <w:p w14:paraId="210AD8D5" w14:textId="77777777" w:rsidR="00F40E8A" w:rsidRDefault="00F40E8A" w:rsidP="00F40E8A">
      <w:pPr>
        <w:rPr>
          <w:rFonts w:eastAsia="SimSun"/>
          <w:b/>
          <w:bCs/>
          <w:noProof/>
          <w:lang w:eastAsia="zh-CN"/>
        </w:rPr>
      </w:pPr>
    </w:p>
    <w:p w14:paraId="382D2F22" w14:textId="77777777" w:rsidR="00F40E8A" w:rsidRDefault="00F40E8A" w:rsidP="00F40E8A">
      <w:pPr>
        <w:rPr>
          <w:rFonts w:eastAsia="SimSun"/>
          <w:b/>
          <w:bCs/>
          <w:noProof/>
          <w:lang w:eastAsia="zh-CN"/>
        </w:rPr>
      </w:pPr>
      <w:r>
        <w:rPr>
          <w:rFonts w:eastAsia="SimSun"/>
          <w:noProof/>
          <w:lang w:val="en-US" w:eastAsia="zh-CN"/>
        </w:rPr>
        <w:t>Date: ________________</w:t>
      </w:r>
      <w:r>
        <w:rPr>
          <w:rFonts w:eastAsia="SimSun"/>
          <w:noProof/>
          <w:lang w:val="en-US" w:eastAsia="zh-CN"/>
        </w:rPr>
        <w:tab/>
        <w:t xml:space="preserve"> </w:t>
      </w:r>
      <w:r>
        <w:rPr>
          <w:rFonts w:eastAsia="SimSun"/>
          <w:noProof/>
          <w:lang w:val="en-US" w:eastAsia="zh-CN"/>
        </w:rPr>
        <w:tab/>
      </w:r>
      <w:r>
        <w:rPr>
          <w:rFonts w:eastAsia="SimSun"/>
          <w:noProof/>
          <w:lang w:eastAsia="zh-CN"/>
        </w:rPr>
        <w:t xml:space="preserve"> </w:t>
      </w:r>
      <w:r>
        <w:rPr>
          <w:rFonts w:eastAsia="SimSun"/>
          <w:noProof/>
          <w:lang w:val="en-US" w:eastAsia="zh-CN"/>
        </w:rPr>
        <w:t>Signature: ________________________________</w:t>
      </w:r>
    </w:p>
    <w:p w14:paraId="3875F754" w14:textId="77777777" w:rsidR="00F40E8A" w:rsidRDefault="00F40E8A" w:rsidP="00F40E8A">
      <w:pPr>
        <w:widowControl w:val="0"/>
        <w:tabs>
          <w:tab w:val="left" w:pos="337"/>
        </w:tabs>
        <w:jc w:val="center"/>
        <w:rPr>
          <w:rFonts w:eastAsia="SimSun"/>
          <w:noProof/>
          <w:lang w:eastAsia="zh-CN"/>
        </w:rPr>
      </w:pPr>
    </w:p>
    <w:p w14:paraId="209E3266" w14:textId="77777777" w:rsidR="00F40E8A" w:rsidRDefault="00F40E8A" w:rsidP="00F40E8A">
      <w:pPr>
        <w:widowControl w:val="0"/>
        <w:tabs>
          <w:tab w:val="left" w:pos="337"/>
        </w:tabs>
        <w:jc w:val="center"/>
        <w:rPr>
          <w:rFonts w:eastAsia="SimSun"/>
          <w:noProof/>
          <w:lang w:eastAsia="zh-CN"/>
        </w:rPr>
      </w:pPr>
    </w:p>
    <w:p w14:paraId="70004792" w14:textId="77777777" w:rsidR="00F40E8A" w:rsidRDefault="00F40E8A" w:rsidP="00F40E8A">
      <w:pPr>
        <w:widowControl w:val="0"/>
        <w:tabs>
          <w:tab w:val="left" w:pos="337"/>
        </w:tabs>
        <w:jc w:val="center"/>
        <w:rPr>
          <w:rFonts w:eastAsia="SimSun"/>
          <w:noProof/>
          <w:lang w:eastAsia="zh-CN"/>
        </w:rPr>
      </w:pPr>
      <w:r>
        <w:rPr>
          <w:rFonts w:eastAsia="SimSun"/>
          <w:noProof/>
          <w:lang w:eastAsia="zh-CN"/>
        </w:rPr>
        <w:t>*****</w:t>
      </w:r>
    </w:p>
    <w:p w14:paraId="55C6A80B" w14:textId="77777777" w:rsidR="00F40E8A" w:rsidRDefault="00F40E8A" w:rsidP="00F40E8A">
      <w:pPr>
        <w:widowControl w:val="0"/>
        <w:tabs>
          <w:tab w:val="left" w:pos="337"/>
        </w:tabs>
        <w:rPr>
          <w:rFonts w:eastAsia="SimSun"/>
          <w:noProof/>
          <w:lang w:eastAsia="zh-CN"/>
        </w:rPr>
      </w:pPr>
    </w:p>
    <w:p w14:paraId="41299F83" w14:textId="2682B538" w:rsidR="00F40E8A" w:rsidRPr="00F45827" w:rsidRDefault="00F40E8A" w:rsidP="00F40E8A">
      <w:pPr>
        <w:tabs>
          <w:tab w:val="left" w:pos="720"/>
        </w:tabs>
        <w:rPr>
          <w:lang w:val="en-US"/>
        </w:rPr>
      </w:pPr>
      <w:r>
        <w:rPr>
          <w:rFonts w:eastAsia="SimSun"/>
          <w:noProof/>
          <w:lang w:eastAsia="zh-CN"/>
        </w:rPr>
        <w:t xml:space="preserve">Your DOI form shall be made publicly available on the Register of Commission </w:t>
      </w:r>
      <w:r w:rsidR="007B5F7B">
        <w:rPr>
          <w:rFonts w:eastAsia="SimSun"/>
          <w:noProof/>
          <w:lang w:eastAsia="zh-CN"/>
        </w:rPr>
        <w:t>e</w:t>
      </w:r>
      <w:r>
        <w:rPr>
          <w:rFonts w:eastAsia="SimSun"/>
          <w:noProof/>
          <w:lang w:eastAsia="zh-CN"/>
        </w:rPr>
        <w:t xml:space="preserve">xpert </w:t>
      </w:r>
      <w:r w:rsidR="007B5F7B">
        <w:rPr>
          <w:rFonts w:eastAsia="SimSun"/>
          <w:noProof/>
          <w:lang w:eastAsia="zh-CN"/>
        </w:rPr>
        <w:t>g</w:t>
      </w:r>
      <w:r>
        <w:rPr>
          <w:rFonts w:eastAsia="SimSun"/>
          <w:noProof/>
          <w:lang w:eastAsia="zh-CN"/>
        </w:rPr>
        <w:t xml:space="preserve">roups and </w:t>
      </w:r>
      <w:r w:rsidR="007B5F7B">
        <w:rPr>
          <w:rFonts w:eastAsia="SimSun"/>
          <w:noProof/>
          <w:lang w:eastAsia="zh-CN"/>
        </w:rPr>
        <w:t>o</w:t>
      </w:r>
      <w:r>
        <w:rPr>
          <w:rFonts w:eastAsia="SimSun"/>
          <w:noProof/>
          <w:lang w:eastAsia="zh-CN"/>
        </w:rPr>
        <w:t xml:space="preserve">ther </w:t>
      </w:r>
      <w:r w:rsidR="007B5F7B">
        <w:rPr>
          <w:rFonts w:eastAsia="SimSun"/>
          <w:noProof/>
          <w:lang w:eastAsia="zh-CN"/>
        </w:rPr>
        <w:t>s</w:t>
      </w:r>
      <w:r>
        <w:rPr>
          <w:rFonts w:eastAsia="SimSun"/>
          <w:noProof/>
          <w:lang w:eastAsia="zh-CN"/>
        </w:rPr>
        <w:t xml:space="preserve">imilar </w:t>
      </w:r>
      <w:r w:rsidR="007B5F7B">
        <w:rPr>
          <w:rFonts w:eastAsia="SimSun"/>
          <w:noProof/>
          <w:lang w:eastAsia="zh-CN"/>
        </w:rPr>
        <w:t>e</w:t>
      </w:r>
      <w:r>
        <w:rPr>
          <w:rFonts w:eastAsia="SimSun"/>
          <w:noProof/>
          <w:lang w:eastAsia="zh-CN"/>
        </w:rPr>
        <w:t xml:space="preserve">ntities, as long as you are appointed as member of the expert group or sub-group in a personal capacity. Technical measures will be taken to indicate to search engines that </w:t>
      </w:r>
      <w:r>
        <w:rPr>
          <w:noProof/>
          <w:lang w:eastAsia="en-GB"/>
        </w:rPr>
        <w:t>your DOI form should not appear in search results.</w:t>
      </w:r>
    </w:p>
    <w:p w14:paraId="74D9458B" w14:textId="77777777" w:rsidR="00F40E8A" w:rsidRDefault="00F40E8A" w:rsidP="00F40E8A">
      <w:pPr>
        <w:spacing w:after="0"/>
        <w:jc w:val="left"/>
        <w:rPr>
          <w:noProof/>
          <w:lang w:val="en-US"/>
        </w:rPr>
      </w:pPr>
    </w:p>
    <w:p w14:paraId="4E4DE759" w14:textId="77777777" w:rsidR="00F40E8A" w:rsidRDefault="00F40E8A" w:rsidP="00F40E8A">
      <w:pPr>
        <w:spacing w:after="0"/>
        <w:jc w:val="left"/>
        <w:rPr>
          <w:noProof/>
          <w:lang w:val="en-US"/>
        </w:rPr>
      </w:pPr>
      <w:r>
        <w:rPr>
          <w:noProof/>
          <w:lang w:val="en-US"/>
        </w:rPr>
        <w:br w:type="page"/>
      </w:r>
    </w:p>
    <w:p w14:paraId="1DB112EE" w14:textId="77777777" w:rsidR="00F40E8A" w:rsidRPr="006029F9" w:rsidRDefault="00F40E8A" w:rsidP="00F40E8A">
      <w:pPr>
        <w:spacing w:before="120" w:after="120"/>
        <w:jc w:val="center"/>
        <w:rPr>
          <w:b/>
          <w:noProof/>
          <w:sz w:val="28"/>
        </w:rPr>
      </w:pPr>
      <w:r w:rsidRPr="006029F9">
        <w:rPr>
          <w:b/>
          <w:noProof/>
          <w:sz w:val="28"/>
        </w:rPr>
        <w:lastRenderedPageBreak/>
        <w:t>Annex IV</w:t>
      </w:r>
    </w:p>
    <w:p w14:paraId="2D3006E2" w14:textId="77777777" w:rsidR="00F40E8A" w:rsidRPr="00B13FC8" w:rsidRDefault="00F40E8A" w:rsidP="00F40E8A">
      <w:pPr>
        <w:spacing w:before="120" w:after="120"/>
        <w:jc w:val="center"/>
        <w:rPr>
          <w:rFonts w:eastAsia="SimSun"/>
          <w:noProof/>
          <w:szCs w:val="24"/>
          <w:u w:val="single"/>
          <w:lang w:eastAsia="zh-CN"/>
        </w:rPr>
      </w:pPr>
      <w:r w:rsidRPr="00B13FC8">
        <w:rPr>
          <w:rFonts w:eastAsia="SimSun"/>
          <w:noProof/>
          <w:szCs w:val="24"/>
          <w:u w:val="single"/>
          <w:lang w:eastAsia="zh-CN"/>
        </w:rPr>
        <w:t>Guidance for filling in the declaration of interests (DOI) form by individuals applying to be appointed as members of expert groups or sub-groups in a personal capacity</w:t>
      </w:r>
    </w:p>
    <w:p w14:paraId="2684DE73" w14:textId="77777777" w:rsidR="00F40E8A" w:rsidRPr="00B13FC8" w:rsidRDefault="00F40E8A" w:rsidP="00F40E8A">
      <w:pPr>
        <w:spacing w:before="120" w:after="120"/>
        <w:rPr>
          <w:rFonts w:eastAsia="SimSun"/>
          <w:noProof/>
          <w:szCs w:val="24"/>
          <w:lang w:eastAsia="zh-CN"/>
        </w:rPr>
      </w:pPr>
    </w:p>
    <w:p w14:paraId="5256AD28" w14:textId="77777777" w:rsidR="00F40E8A" w:rsidRPr="00B13FC8" w:rsidRDefault="00F40E8A" w:rsidP="00F40E8A">
      <w:pPr>
        <w:spacing w:before="120" w:after="120"/>
        <w:rPr>
          <w:rFonts w:eastAsia="SimSun"/>
          <w:noProof/>
          <w:szCs w:val="24"/>
          <w:lang w:eastAsia="zh-CN"/>
        </w:rPr>
      </w:pPr>
      <w:r w:rsidRPr="00B13FC8">
        <w:rPr>
          <w:rFonts w:eastAsia="SimSun"/>
          <w:noProof/>
          <w:szCs w:val="24"/>
          <w:lang w:eastAsia="zh-CN"/>
        </w:rPr>
        <w:t xml:space="preserve">According to the Commission’s horizontal rules on expert groups (‘the horizontal rules’), Commission expert groups and other similar entities </w:t>
      </w:r>
      <w:r w:rsidRPr="00B13FC8">
        <w:rPr>
          <w:noProof/>
          <w:szCs w:val="24"/>
        </w:rPr>
        <w:t>are consultative bodies</w:t>
      </w:r>
      <w:r w:rsidRPr="00B13FC8">
        <w:rPr>
          <w:rFonts w:eastAsia="SimSun"/>
          <w:bCs/>
          <w:noProof/>
          <w:szCs w:val="24"/>
          <w:vertAlign w:val="superscript"/>
          <w:lang w:eastAsia="zh-CN"/>
        </w:rPr>
        <w:footnoteReference w:id="13"/>
      </w:r>
      <w:r w:rsidRPr="00B13FC8">
        <w:rPr>
          <w:noProof/>
          <w:szCs w:val="24"/>
        </w:rPr>
        <w:t>, the role of which is to provide advice and expertise to the Commission and its departements in relation to a number of tasks</w:t>
      </w:r>
      <w:r w:rsidRPr="00B13FC8">
        <w:rPr>
          <w:noProof/>
          <w:szCs w:val="24"/>
          <w:vertAlign w:val="superscript"/>
        </w:rPr>
        <w:footnoteReference w:id="14"/>
      </w:r>
      <w:r w:rsidRPr="00B13FC8">
        <w:rPr>
          <w:noProof/>
          <w:szCs w:val="24"/>
        </w:rPr>
        <w:t xml:space="preserve">. </w:t>
      </w:r>
      <w:r w:rsidRPr="00B13FC8">
        <w:rPr>
          <w:rFonts w:eastAsia="SimSun"/>
          <w:noProof/>
          <w:szCs w:val="24"/>
          <w:lang w:eastAsia="zh-CN"/>
        </w:rPr>
        <w:t>Individuals appointed as members of expert groups or sub-groups in a personal capacity are due to act independently and in the public interest</w:t>
      </w:r>
      <w:r w:rsidRPr="00B13FC8">
        <w:rPr>
          <w:rFonts w:eastAsia="SimSun"/>
          <w:noProof/>
          <w:szCs w:val="24"/>
          <w:vertAlign w:val="superscript"/>
          <w:lang w:eastAsia="zh-CN"/>
        </w:rPr>
        <w:footnoteReference w:id="15"/>
      </w:r>
      <w:r>
        <w:rPr>
          <w:rFonts w:eastAsia="SimSun"/>
          <w:noProof/>
          <w:szCs w:val="24"/>
          <w:lang w:eastAsia="zh-CN"/>
        </w:rPr>
        <w:t>.</w:t>
      </w:r>
    </w:p>
    <w:p w14:paraId="623DA707" w14:textId="77777777" w:rsidR="00F40E8A" w:rsidRPr="00B13FC8" w:rsidRDefault="00F40E8A" w:rsidP="00F40E8A">
      <w:pPr>
        <w:spacing w:before="120" w:after="120"/>
        <w:rPr>
          <w:rFonts w:eastAsia="SimSun"/>
          <w:noProof/>
          <w:szCs w:val="24"/>
          <w:lang w:eastAsia="zh-CN"/>
        </w:rPr>
      </w:pPr>
      <w:r w:rsidRPr="00B13FC8">
        <w:rPr>
          <w:rFonts w:eastAsia="SimSun"/>
          <w:noProof/>
          <w:szCs w:val="24"/>
          <w:lang w:eastAsia="zh-CN"/>
        </w:rPr>
        <w:t xml:space="preserve">In order to ensure the highest integrity of experts, you are requested to duly complete the DOI form. You are required to disclose any circumstances that could give rise to a conflict of interest, i.e. any situation where your interests may compromise or may reasonably be perceived to compromise your capacity to act independently and in the public interest in providing advice to the Commission, in relation to the subject of the work performed by the expert group or sub-group in question. In particular, you must disclose in this DOI form any relevant professional and financial interests. </w:t>
      </w:r>
    </w:p>
    <w:p w14:paraId="723DAD07" w14:textId="77777777" w:rsidR="00F40E8A" w:rsidRPr="00B13FC8" w:rsidRDefault="00F40E8A" w:rsidP="00F40E8A">
      <w:pPr>
        <w:spacing w:before="120" w:after="120"/>
        <w:rPr>
          <w:rFonts w:eastAsia="SimSun"/>
          <w:noProof/>
          <w:szCs w:val="24"/>
          <w:lang w:eastAsia="en-GB"/>
        </w:rPr>
      </w:pPr>
      <w:r w:rsidRPr="00B13FC8">
        <w:rPr>
          <w:rFonts w:eastAsia="SimSun"/>
          <w:noProof/>
          <w:szCs w:val="24"/>
          <w:lang w:eastAsia="zh-CN"/>
        </w:rPr>
        <w:t>You must also declare relevant interests of your immediate family members. If interests of your immediate family members are declared, i</w:t>
      </w:r>
      <w:r w:rsidRPr="00B13FC8">
        <w:rPr>
          <w:noProof/>
          <w:szCs w:val="24"/>
          <w:lang w:eastAsia="en-GB"/>
        </w:rPr>
        <w:t>t is your responsibility to inform them about the collection and publication of information on their interests included in this DOI form and to provide them with the privacy statement attached to this guidance, and this at the latest when you file the DOI form with the Commission.</w:t>
      </w:r>
    </w:p>
    <w:p w14:paraId="4323DE8D" w14:textId="77777777" w:rsidR="00F40E8A" w:rsidRPr="00B13FC8" w:rsidRDefault="00F40E8A" w:rsidP="00F40E8A">
      <w:pPr>
        <w:spacing w:before="120" w:after="120"/>
        <w:rPr>
          <w:rFonts w:eastAsia="SimSun"/>
          <w:noProof/>
          <w:szCs w:val="24"/>
          <w:lang w:eastAsia="zh-CN"/>
        </w:rPr>
      </w:pPr>
      <w:r w:rsidRPr="00B13FC8">
        <w:rPr>
          <w:rFonts w:eastAsia="SimSun"/>
          <w:noProof/>
          <w:szCs w:val="24"/>
          <w:lang w:eastAsia="zh-CN"/>
        </w:rPr>
        <w:t>Please submit the completed DOI form to the competent Commission department, together with your CV, as part of your application to become member of an expert group or sub-group in a personal capacity. If there is any change concerning the information provided in the form, including on upcoming activities, you must promptly inform the competent Commission departments by</w:t>
      </w:r>
      <w:r w:rsidRPr="00B13FC8">
        <w:rPr>
          <w:rFonts w:eastAsia="SimSun"/>
          <w:b/>
          <w:bCs/>
          <w:noProof/>
          <w:szCs w:val="24"/>
          <w:lang w:eastAsia="zh-CN"/>
        </w:rPr>
        <w:t xml:space="preserve"> </w:t>
      </w:r>
      <w:r w:rsidRPr="00B13FC8">
        <w:rPr>
          <w:rFonts w:eastAsia="SimSun"/>
          <w:bCs/>
          <w:noProof/>
          <w:szCs w:val="24"/>
          <w:lang w:eastAsia="zh-CN"/>
        </w:rPr>
        <w:t>completing a new DOI form which describes the changes in question</w:t>
      </w:r>
      <w:r w:rsidRPr="00B13FC8">
        <w:rPr>
          <w:rFonts w:eastAsia="SimSun"/>
          <w:noProof/>
          <w:szCs w:val="24"/>
          <w:lang w:eastAsia="zh-CN"/>
        </w:rPr>
        <w:t xml:space="preserve">. </w:t>
      </w:r>
    </w:p>
    <w:p w14:paraId="521DAE8C" w14:textId="77777777" w:rsidR="00F40E8A" w:rsidRPr="00B13FC8" w:rsidRDefault="00F40E8A" w:rsidP="00F40E8A">
      <w:pPr>
        <w:spacing w:before="120" w:after="120"/>
        <w:rPr>
          <w:rFonts w:eastAsia="SimSun"/>
          <w:noProof/>
          <w:szCs w:val="24"/>
          <w:lang w:eastAsia="zh-CN"/>
        </w:rPr>
      </w:pPr>
      <w:r w:rsidRPr="00B13FC8">
        <w:rPr>
          <w:rFonts w:eastAsia="SimSun"/>
          <w:noProof/>
          <w:szCs w:val="24"/>
          <w:lang w:eastAsia="zh-CN"/>
        </w:rPr>
        <w:t>Please note that having a declared interest does not necessarily mean having a conflict of interest. Answering "Yes" to a question on this DOI form does not automatically disqualify you or limit your participation in an expert group or sub-group. The competent Commission departments will review your answers in accordance with the horizontal rules and determine whether a conflict of interest relevant to the subject at hand exists</w:t>
      </w:r>
      <w:r w:rsidRPr="00B13FC8">
        <w:rPr>
          <w:rFonts w:eastAsia="SimSun"/>
          <w:noProof/>
          <w:szCs w:val="24"/>
          <w:vertAlign w:val="superscript"/>
          <w:lang w:eastAsia="zh-CN"/>
        </w:rPr>
        <w:footnoteReference w:id="16"/>
      </w:r>
      <w:r w:rsidRPr="00B13FC8">
        <w:rPr>
          <w:rFonts w:eastAsia="SimSun"/>
          <w:noProof/>
          <w:szCs w:val="24"/>
          <w:lang w:eastAsia="zh-CN"/>
        </w:rPr>
        <w:t xml:space="preserve">. </w:t>
      </w:r>
    </w:p>
    <w:p w14:paraId="57BE1D34" w14:textId="77777777" w:rsidR="00F40E8A" w:rsidRPr="00B13FC8" w:rsidRDefault="00F40E8A" w:rsidP="00F40E8A">
      <w:pPr>
        <w:spacing w:before="120" w:after="120"/>
        <w:rPr>
          <w:rFonts w:eastAsia="SimSun"/>
          <w:noProof/>
          <w:szCs w:val="24"/>
          <w:lang w:eastAsia="zh-CN"/>
        </w:rPr>
      </w:pPr>
      <w:r w:rsidRPr="00B13FC8">
        <w:rPr>
          <w:rFonts w:eastAsia="SimSun"/>
          <w:noProof/>
          <w:szCs w:val="24"/>
          <w:lang w:eastAsia="zh-CN"/>
        </w:rPr>
        <w:t xml:space="preserve">Where the competent Commission departments conclude that no conflict of interest exists, you are eligible to be appointed in a personal capacity. Where the competent Commission departments conclude that your interests may compromise or be reasonably perceived to compromise your capacity to act independently and in the public interest when providing advice to the Commission in relation to the subject of the work performed by the expert group or sub-group in question, they shall take one of the </w:t>
      </w:r>
      <w:r w:rsidRPr="00B13FC8">
        <w:rPr>
          <w:rFonts w:eastAsia="SimSun"/>
          <w:noProof/>
          <w:szCs w:val="24"/>
          <w:lang w:eastAsia="zh-CN"/>
        </w:rPr>
        <w:lastRenderedPageBreak/>
        <w:t>following measures to deal with the conflict of interest detected, depending on the specific circumstances:</w:t>
      </w:r>
    </w:p>
    <w:p w14:paraId="337346C2" w14:textId="77777777" w:rsidR="00F40E8A" w:rsidRPr="006029F9" w:rsidRDefault="00F40E8A" w:rsidP="00B93039">
      <w:pPr>
        <w:pStyle w:val="ListParagraph"/>
        <w:numPr>
          <w:ilvl w:val="0"/>
          <w:numId w:val="34"/>
        </w:numPr>
        <w:spacing w:before="120" w:after="120"/>
        <w:rPr>
          <w:rFonts w:eastAsia="SimSun"/>
          <w:noProof/>
          <w:szCs w:val="24"/>
          <w:lang w:val="en-GB" w:eastAsia="zh-CN"/>
        </w:rPr>
      </w:pPr>
      <w:r w:rsidRPr="006029F9">
        <w:rPr>
          <w:rFonts w:eastAsia="SimSun"/>
          <w:noProof/>
          <w:szCs w:val="24"/>
          <w:lang w:val="en-GB" w:eastAsia="zh-CN"/>
        </w:rPr>
        <w:t xml:space="preserve">You shall not be appointed in a personal capacity </w:t>
      </w:r>
      <w:r w:rsidRPr="000B76D5">
        <w:rPr>
          <w:rFonts w:eastAsia="SimSun"/>
          <w:noProof/>
          <w:szCs w:val="24"/>
          <w:lang w:val="en-US" w:eastAsia="zh-CN"/>
        </w:rPr>
        <w:t>to the expert group or sub-group in question; in such case the competent Commission department shall inform you about the outcome of the conflict of interest assessment performed;</w:t>
      </w:r>
    </w:p>
    <w:p w14:paraId="686E4569" w14:textId="77777777" w:rsidR="00F40E8A" w:rsidRPr="006029F9" w:rsidRDefault="00F40E8A" w:rsidP="00F40E8A">
      <w:pPr>
        <w:pStyle w:val="ListParagraph"/>
        <w:spacing w:before="120" w:after="120"/>
        <w:ind w:left="360"/>
        <w:rPr>
          <w:rFonts w:eastAsia="SimSun"/>
          <w:noProof/>
          <w:szCs w:val="24"/>
          <w:lang w:val="en-GB" w:eastAsia="zh-CN"/>
        </w:rPr>
      </w:pPr>
    </w:p>
    <w:p w14:paraId="6969AB2D" w14:textId="77777777" w:rsidR="00F40E8A" w:rsidRPr="006029F9" w:rsidRDefault="00F40E8A" w:rsidP="00B93039">
      <w:pPr>
        <w:pStyle w:val="ListParagraph"/>
        <w:numPr>
          <w:ilvl w:val="0"/>
          <w:numId w:val="34"/>
        </w:numPr>
        <w:spacing w:before="120" w:after="120"/>
        <w:rPr>
          <w:rFonts w:eastAsia="SimSun"/>
          <w:noProof/>
          <w:szCs w:val="24"/>
          <w:lang w:val="en-GB" w:eastAsia="zh-CN"/>
        </w:rPr>
      </w:pPr>
      <w:r w:rsidRPr="006029F9">
        <w:rPr>
          <w:rFonts w:eastAsia="SimSun"/>
          <w:noProof/>
          <w:szCs w:val="24"/>
          <w:lang w:val="en-GB" w:eastAsia="zh-CN"/>
        </w:rPr>
        <w:t xml:space="preserve">You shall </w:t>
      </w:r>
      <w:r w:rsidRPr="000B76D5">
        <w:rPr>
          <w:rFonts w:eastAsia="SimSun"/>
          <w:noProof/>
          <w:szCs w:val="24"/>
          <w:lang w:val="en-US" w:eastAsia="zh-CN"/>
        </w:rPr>
        <w:t>be appointed as member of the expert group or sub-group in a personal capacity with a number of specific restrictions: you may be excluded from certain meetings and/or activities carried out by the group, such as drafting opinions or recommendations; you may also be required to abstain from discussing certain agenda items and/or from any vote on those items;</w:t>
      </w:r>
    </w:p>
    <w:p w14:paraId="15D8DBFB" w14:textId="77777777" w:rsidR="00F40E8A" w:rsidRPr="006029F9" w:rsidRDefault="00F40E8A" w:rsidP="00F40E8A">
      <w:pPr>
        <w:pStyle w:val="ListParagraph"/>
        <w:spacing w:before="120" w:after="120"/>
        <w:ind w:left="360"/>
        <w:rPr>
          <w:rFonts w:eastAsia="SimSun"/>
          <w:noProof/>
          <w:szCs w:val="24"/>
          <w:lang w:val="en-GB" w:eastAsia="zh-CN"/>
        </w:rPr>
      </w:pPr>
    </w:p>
    <w:p w14:paraId="3B7BDE9C" w14:textId="77777777" w:rsidR="00F40E8A" w:rsidRPr="006029F9" w:rsidRDefault="00F40E8A" w:rsidP="00B93039">
      <w:pPr>
        <w:pStyle w:val="ListParagraph"/>
        <w:numPr>
          <w:ilvl w:val="0"/>
          <w:numId w:val="34"/>
        </w:numPr>
        <w:spacing w:before="120" w:after="120"/>
        <w:rPr>
          <w:rFonts w:eastAsia="SimSun"/>
          <w:noProof/>
          <w:szCs w:val="24"/>
          <w:lang w:val="en-GB" w:eastAsia="zh-CN"/>
        </w:rPr>
      </w:pPr>
      <w:r w:rsidRPr="006029F9">
        <w:rPr>
          <w:rFonts w:eastAsia="SimSun"/>
          <w:noProof/>
          <w:szCs w:val="24"/>
          <w:lang w:val="en-GB" w:eastAsia="zh-CN"/>
        </w:rPr>
        <w:t>You shall be appointed as member of the expert group or sub-group representing a common interest shared by a number of stakeholders, after consultation of the stakeholders concerned.</w:t>
      </w:r>
    </w:p>
    <w:p w14:paraId="1A17E9E1" w14:textId="0940CA19" w:rsidR="00F40E8A" w:rsidRPr="00B13FC8" w:rsidRDefault="00F40E8A" w:rsidP="00F40E8A">
      <w:pPr>
        <w:tabs>
          <w:tab w:val="left" w:pos="720"/>
        </w:tabs>
        <w:spacing w:before="120" w:after="120"/>
        <w:rPr>
          <w:rFonts w:eastAsia="SimSun"/>
          <w:noProof/>
          <w:szCs w:val="24"/>
          <w:lang w:eastAsia="zh-CN"/>
        </w:rPr>
      </w:pPr>
      <w:r w:rsidRPr="00B13FC8">
        <w:rPr>
          <w:rFonts w:eastAsia="SimSun"/>
          <w:noProof/>
          <w:szCs w:val="24"/>
          <w:lang w:eastAsia="zh-CN"/>
        </w:rPr>
        <w:t xml:space="preserve">Your DOI form shall be made publicly available on the Register of Commission </w:t>
      </w:r>
      <w:r w:rsidR="007B5F7B">
        <w:rPr>
          <w:rFonts w:eastAsia="SimSun"/>
          <w:noProof/>
          <w:szCs w:val="24"/>
          <w:lang w:eastAsia="zh-CN"/>
        </w:rPr>
        <w:t>e</w:t>
      </w:r>
      <w:r w:rsidRPr="00B13FC8">
        <w:rPr>
          <w:rFonts w:eastAsia="SimSun"/>
          <w:noProof/>
          <w:szCs w:val="24"/>
          <w:lang w:eastAsia="zh-CN"/>
        </w:rPr>
        <w:t xml:space="preserve">xpert </w:t>
      </w:r>
      <w:r w:rsidR="007B5F7B">
        <w:rPr>
          <w:rFonts w:eastAsia="SimSun"/>
          <w:noProof/>
          <w:szCs w:val="24"/>
          <w:lang w:eastAsia="zh-CN"/>
        </w:rPr>
        <w:t>g</w:t>
      </w:r>
      <w:r w:rsidRPr="00B13FC8">
        <w:rPr>
          <w:rFonts w:eastAsia="SimSun"/>
          <w:noProof/>
          <w:szCs w:val="24"/>
          <w:lang w:eastAsia="zh-CN"/>
        </w:rPr>
        <w:t xml:space="preserve">roups and </w:t>
      </w:r>
      <w:r w:rsidR="007B5F7B">
        <w:rPr>
          <w:rFonts w:eastAsia="SimSun"/>
          <w:noProof/>
          <w:szCs w:val="24"/>
          <w:lang w:eastAsia="zh-CN"/>
        </w:rPr>
        <w:t>o</w:t>
      </w:r>
      <w:r w:rsidRPr="00B13FC8">
        <w:rPr>
          <w:rFonts w:eastAsia="SimSun"/>
          <w:noProof/>
          <w:szCs w:val="24"/>
          <w:lang w:eastAsia="zh-CN"/>
        </w:rPr>
        <w:t xml:space="preserve">ther </w:t>
      </w:r>
      <w:r w:rsidR="007B5F7B">
        <w:rPr>
          <w:rFonts w:eastAsia="SimSun"/>
          <w:noProof/>
          <w:szCs w:val="24"/>
          <w:lang w:eastAsia="zh-CN"/>
        </w:rPr>
        <w:t>s</w:t>
      </w:r>
      <w:r w:rsidRPr="00B13FC8">
        <w:rPr>
          <w:rFonts w:eastAsia="SimSun"/>
          <w:noProof/>
          <w:szCs w:val="24"/>
          <w:lang w:eastAsia="zh-CN"/>
        </w:rPr>
        <w:t xml:space="preserve">imilar </w:t>
      </w:r>
      <w:r w:rsidR="007B5F7B">
        <w:rPr>
          <w:rFonts w:eastAsia="SimSun"/>
          <w:noProof/>
          <w:szCs w:val="24"/>
          <w:lang w:eastAsia="zh-CN"/>
        </w:rPr>
        <w:t>e</w:t>
      </w:r>
      <w:r w:rsidRPr="00B13FC8">
        <w:rPr>
          <w:rFonts w:eastAsia="SimSun"/>
          <w:noProof/>
          <w:szCs w:val="24"/>
          <w:lang w:eastAsia="zh-CN"/>
        </w:rPr>
        <w:t xml:space="preserve">ntities, as long as you are appointed as member of the expert group or sub-group in a personal capacity. Technical measures will be taken to indicate to search engines that </w:t>
      </w:r>
      <w:r w:rsidRPr="00B13FC8">
        <w:rPr>
          <w:noProof/>
          <w:szCs w:val="24"/>
          <w:lang w:eastAsia="en-GB"/>
        </w:rPr>
        <w:t xml:space="preserve">your DOI form should not appear in search results. </w:t>
      </w:r>
    </w:p>
    <w:p w14:paraId="22742319" w14:textId="77777777" w:rsidR="00F40E8A" w:rsidRPr="00B13FC8" w:rsidRDefault="00F40E8A" w:rsidP="00F40E8A">
      <w:pPr>
        <w:tabs>
          <w:tab w:val="left" w:pos="720"/>
        </w:tabs>
        <w:spacing w:before="120" w:after="120"/>
        <w:rPr>
          <w:rFonts w:eastAsia="SimSun"/>
          <w:iCs/>
          <w:noProof/>
          <w:szCs w:val="24"/>
          <w:lang w:val="en-US" w:eastAsia="zh-CN"/>
        </w:rPr>
      </w:pPr>
      <w:r w:rsidRPr="00B13FC8">
        <w:rPr>
          <w:rFonts w:eastAsia="SimSun"/>
          <w:iCs/>
          <w:noProof/>
          <w:szCs w:val="24"/>
          <w:lang w:val="en-US" w:eastAsia="zh-CN"/>
        </w:rPr>
        <w:t>If you decline to complete a DOI form, you are not eligible to be appointed as a member of the expert group or sub-group in question in a personal capacity.</w:t>
      </w:r>
    </w:p>
    <w:p w14:paraId="5C733F10" w14:textId="41EAC956" w:rsidR="00F40E8A" w:rsidRPr="00B13FC8" w:rsidRDefault="00F40E8A" w:rsidP="00F40E8A">
      <w:pPr>
        <w:spacing w:before="120" w:after="120"/>
        <w:rPr>
          <w:noProof/>
          <w:szCs w:val="24"/>
          <w:lang w:eastAsia="en-GB"/>
        </w:rPr>
      </w:pPr>
      <w:r w:rsidRPr="00B13FC8">
        <w:rPr>
          <w:noProof/>
          <w:szCs w:val="24"/>
          <w:lang w:eastAsia="en-GB"/>
        </w:rPr>
        <w:t>Personal data shall be</w:t>
      </w:r>
      <w:r w:rsidR="00CC0606">
        <w:rPr>
          <w:noProof/>
          <w:szCs w:val="24"/>
          <w:lang w:eastAsia="en-GB"/>
        </w:rPr>
        <w:t xml:space="preserve"> </w:t>
      </w:r>
      <w:r>
        <w:rPr>
          <w:noProof/>
          <w:szCs w:val="24"/>
          <w:lang w:eastAsia="en-GB"/>
        </w:rPr>
        <w:t>stored</w:t>
      </w:r>
      <w:r w:rsidRPr="00B13FC8">
        <w:rPr>
          <w:noProof/>
          <w:szCs w:val="24"/>
          <w:lang w:eastAsia="en-GB"/>
        </w:rPr>
        <w:t>, processed and published by the Commission in accordance with Regulation</w:t>
      </w:r>
      <w:r>
        <w:rPr>
          <w:noProof/>
          <w:szCs w:val="24"/>
          <w:lang w:eastAsia="en-GB"/>
        </w:rPr>
        <w:t xml:space="preserve"> </w:t>
      </w:r>
      <w:hyperlink r:id="rId18" w:history="1">
        <w:r w:rsidRPr="006C720A">
          <w:rPr>
            <w:rFonts w:eastAsia="Calibri"/>
            <w:szCs w:val="24"/>
            <w:u w:val="single"/>
          </w:rPr>
          <w:t>(EU) 2018/1725</w:t>
        </w:r>
      </w:hyperlink>
      <w:r w:rsidRPr="0062707E">
        <w:rPr>
          <w:rFonts w:eastAsia="Calibri"/>
          <w:szCs w:val="24"/>
          <w:vertAlign w:val="superscript"/>
        </w:rPr>
        <w:footnoteReference w:id="17"/>
      </w:r>
      <w:r>
        <w:rPr>
          <w:noProof/>
          <w:szCs w:val="24"/>
          <w:lang w:eastAsia="en-GB"/>
        </w:rPr>
        <w:t xml:space="preserve"> and Commission Decision C(2016) 3301</w:t>
      </w:r>
      <w:r w:rsidRPr="0062707E">
        <w:rPr>
          <w:rFonts w:eastAsia="SimSun"/>
          <w:bCs/>
          <w:noProof/>
          <w:szCs w:val="24"/>
          <w:vertAlign w:val="superscript"/>
          <w:lang w:eastAsia="zh-CN"/>
        </w:rPr>
        <w:footnoteReference w:id="18"/>
      </w:r>
      <w:r w:rsidRPr="00B13FC8">
        <w:rPr>
          <w:noProof/>
          <w:szCs w:val="24"/>
          <w:lang w:eastAsia="en-GB"/>
        </w:rPr>
        <w:t>.</w:t>
      </w:r>
    </w:p>
    <w:p w14:paraId="4C471F81" w14:textId="77777777" w:rsidR="00F40E8A" w:rsidRPr="00EA4C04" w:rsidRDefault="00F40E8A" w:rsidP="00F40E8A">
      <w:pPr>
        <w:spacing w:before="120" w:after="120"/>
        <w:jc w:val="left"/>
        <w:rPr>
          <w:rFonts w:eastAsia="SimSun"/>
          <w:b/>
          <w:bCs/>
          <w:noProof/>
          <w:szCs w:val="24"/>
          <w:lang w:val="en-US" w:eastAsia="zh-CN"/>
        </w:rPr>
      </w:pPr>
    </w:p>
    <w:p w14:paraId="444FAD96" w14:textId="77777777" w:rsidR="00F40E8A" w:rsidRPr="00F45827" w:rsidRDefault="00F40E8A" w:rsidP="00F40E8A">
      <w:pPr>
        <w:spacing w:before="120" w:after="120"/>
        <w:rPr>
          <w:lang w:val="en-US"/>
        </w:rPr>
      </w:pPr>
    </w:p>
    <w:p w14:paraId="3FC33859" w14:textId="77777777" w:rsidR="00F40E8A" w:rsidRPr="006029F9" w:rsidRDefault="00F40E8A" w:rsidP="00F40E8A">
      <w:pPr>
        <w:spacing w:after="0"/>
        <w:jc w:val="left"/>
        <w:rPr>
          <w:noProof/>
          <w:lang w:val="en-US"/>
        </w:rPr>
      </w:pPr>
    </w:p>
    <w:p w14:paraId="066E2BB8" w14:textId="1A92343C" w:rsidR="00F40E8A" w:rsidRPr="00F40E8A" w:rsidRDefault="00F40E8A" w:rsidP="00F40E8A">
      <w:pPr>
        <w:spacing w:after="0"/>
        <w:jc w:val="left"/>
        <w:rPr>
          <w:noProof/>
        </w:rPr>
      </w:pPr>
      <w:r>
        <w:rPr>
          <w:noProof/>
        </w:rPr>
        <w:br w:type="page"/>
      </w:r>
    </w:p>
    <w:tbl>
      <w:tblPr>
        <w:tblW w:w="9480" w:type="dxa"/>
        <w:tblCellMar>
          <w:left w:w="0" w:type="dxa"/>
          <w:bottom w:w="340" w:type="dxa"/>
          <w:right w:w="0" w:type="dxa"/>
        </w:tblCellMar>
        <w:tblLook w:val="04A0" w:firstRow="1" w:lastRow="0" w:firstColumn="1" w:lastColumn="0" w:noHBand="0" w:noVBand="1"/>
      </w:tblPr>
      <w:tblGrid>
        <w:gridCol w:w="2400"/>
        <w:gridCol w:w="7080"/>
      </w:tblGrid>
      <w:tr w:rsidR="005F1D2D" w:rsidRPr="004B23D6" w14:paraId="7B91FCCC" w14:textId="77777777" w:rsidTr="00A52346">
        <w:tc>
          <w:tcPr>
            <w:tcW w:w="2400" w:type="dxa"/>
            <w:shd w:val="clear" w:color="auto" w:fill="auto"/>
          </w:tcPr>
          <w:p w14:paraId="3C764B32" w14:textId="77777777" w:rsidR="00AB3BEF" w:rsidRPr="0099785B" w:rsidRDefault="00AB3BEF" w:rsidP="00AB3BEF">
            <w:pPr>
              <w:rPr>
                <w:lang w:val="en-IE" w:eastAsia="fr-BE"/>
              </w:rPr>
            </w:pPr>
          </w:p>
          <w:p w14:paraId="1A148078" w14:textId="4995EA9C" w:rsidR="005F1D2D" w:rsidRPr="00B12B67" w:rsidRDefault="005F1D2D" w:rsidP="00A52346">
            <w:pPr>
              <w:pStyle w:val="ZFlag"/>
              <w:rPr>
                <w:rFonts w:ascii="Calibri" w:hAnsi="Calibri" w:cs="Calibri"/>
                <w:sz w:val="22"/>
                <w:szCs w:val="22"/>
              </w:rPr>
            </w:pPr>
            <w:r>
              <w:rPr>
                <w:rFonts w:ascii="Calibri" w:hAnsi="Calibri" w:cs="Calibri"/>
                <w:noProof/>
                <w:sz w:val="22"/>
                <w:szCs w:val="22"/>
                <w:lang w:val="en-GB" w:eastAsia="en-GB"/>
              </w:rPr>
              <w:drawing>
                <wp:inline distT="0" distB="0" distL="0" distR="0" wp14:anchorId="33673978" wp14:editId="3A85B43D">
                  <wp:extent cx="1375410" cy="6438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5410" cy="643890"/>
                          </a:xfrm>
                          <a:prstGeom prst="rect">
                            <a:avLst/>
                          </a:prstGeom>
                          <a:noFill/>
                          <a:ln>
                            <a:noFill/>
                          </a:ln>
                        </pic:spPr>
                      </pic:pic>
                    </a:graphicData>
                  </a:graphic>
                </wp:inline>
              </w:drawing>
            </w:r>
          </w:p>
        </w:tc>
        <w:tc>
          <w:tcPr>
            <w:tcW w:w="7080" w:type="dxa"/>
            <w:shd w:val="clear" w:color="auto" w:fill="auto"/>
          </w:tcPr>
          <w:p w14:paraId="1F914733" w14:textId="77777777" w:rsidR="005F1D2D" w:rsidRPr="00B12B67" w:rsidRDefault="005F1D2D" w:rsidP="00A52346">
            <w:pPr>
              <w:pStyle w:val="ZCom"/>
              <w:rPr>
                <w:rFonts w:ascii="Calibri" w:hAnsi="Calibri" w:cs="Calibri"/>
                <w:sz w:val="22"/>
                <w:szCs w:val="22"/>
                <w:lang w:val="en-IE"/>
              </w:rPr>
            </w:pPr>
            <w:r w:rsidRPr="00B12B67">
              <w:rPr>
                <w:rFonts w:ascii="Calibri" w:hAnsi="Calibri" w:cs="Calibri"/>
                <w:noProof/>
                <w:sz w:val="22"/>
                <w:szCs w:val="22"/>
                <w:lang w:val="en-IE"/>
              </w:rPr>
              <w:t>EUROPEAN COMMISSION</w:t>
            </w:r>
          </w:p>
          <w:p w14:paraId="23652D92" w14:textId="77777777" w:rsidR="005F1D2D" w:rsidRPr="00B12B67" w:rsidRDefault="005F1D2D" w:rsidP="00A52346">
            <w:pPr>
              <w:pStyle w:val="ZDGName"/>
              <w:jc w:val="both"/>
              <w:rPr>
                <w:rFonts w:ascii="Calibri" w:hAnsi="Calibri" w:cs="Calibri"/>
                <w:sz w:val="22"/>
                <w:szCs w:val="22"/>
                <w:lang w:val="en-IE"/>
              </w:rPr>
            </w:pPr>
            <w:r w:rsidRPr="00B12B67">
              <w:rPr>
                <w:rFonts w:ascii="Calibri" w:hAnsi="Calibri" w:cs="Calibri"/>
                <w:noProof/>
                <w:sz w:val="22"/>
                <w:szCs w:val="22"/>
                <w:lang w:val="en-IE"/>
              </w:rPr>
              <w:t xml:space="preserve">     </w:t>
            </w:r>
          </w:p>
        </w:tc>
      </w:tr>
    </w:tbl>
    <w:p w14:paraId="01BADD9C" w14:textId="307F1EEC" w:rsidR="00834968" w:rsidRDefault="00834968" w:rsidP="005F1D2D">
      <w:pPr>
        <w:spacing w:after="480"/>
        <w:jc w:val="center"/>
        <w:rPr>
          <w:rFonts w:ascii="Calibri" w:eastAsia="Calibri" w:hAnsi="Calibri" w:cs="Calibri"/>
          <w:b/>
          <w:sz w:val="22"/>
          <w:szCs w:val="22"/>
          <w:u w:val="single"/>
        </w:rPr>
      </w:pPr>
      <w:r>
        <w:rPr>
          <w:rFonts w:ascii="Calibri" w:eastAsia="Calibri" w:hAnsi="Calibri" w:cs="Calibri"/>
          <w:b/>
          <w:sz w:val="22"/>
          <w:szCs w:val="22"/>
          <w:u w:val="single"/>
        </w:rPr>
        <w:t>Annex V</w:t>
      </w:r>
    </w:p>
    <w:p w14:paraId="2A9C183E" w14:textId="0B958278" w:rsidR="005F1D2D" w:rsidRPr="00B12B67" w:rsidRDefault="005F1D2D" w:rsidP="005F1D2D">
      <w:pPr>
        <w:spacing w:after="480"/>
        <w:jc w:val="center"/>
        <w:rPr>
          <w:rFonts w:ascii="Calibri" w:eastAsia="Calibri" w:hAnsi="Calibri" w:cs="Calibri"/>
          <w:b/>
          <w:sz w:val="22"/>
          <w:szCs w:val="22"/>
          <w:u w:val="single"/>
        </w:rPr>
      </w:pPr>
      <w:r w:rsidRPr="00B12B67">
        <w:rPr>
          <w:rFonts w:ascii="Calibri" w:eastAsia="Calibri" w:hAnsi="Calibri" w:cs="Calibri"/>
          <w:b/>
          <w:sz w:val="22"/>
          <w:szCs w:val="22"/>
          <w:u w:val="single"/>
        </w:rPr>
        <w:t>PROTECTION OF YOUR PERSONAL DATA</w:t>
      </w:r>
    </w:p>
    <w:p w14:paraId="5637A848"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b/>
          <w:sz w:val="22"/>
          <w:szCs w:val="22"/>
        </w:rPr>
        <w:t xml:space="preserve">Processing operation: </w:t>
      </w:r>
      <w:r w:rsidRPr="00A172C8">
        <w:rPr>
          <w:rFonts w:ascii="Calibri" w:eastAsia="Calibri" w:hAnsi="Calibri" w:cs="Calibri"/>
          <w:i/>
          <w:sz w:val="22"/>
          <w:szCs w:val="22"/>
        </w:rPr>
        <w:t>Selection of members of Commission expert groups and other similar entities</w:t>
      </w:r>
      <w:r>
        <w:rPr>
          <w:rStyle w:val="FootnoteReference"/>
          <w:rFonts w:ascii="Calibri" w:eastAsia="Calibri" w:hAnsi="Calibri" w:cs="Calibri"/>
          <w:i/>
          <w:sz w:val="22"/>
          <w:szCs w:val="22"/>
        </w:rPr>
        <w:footnoteReference w:id="19"/>
      </w:r>
      <w:r>
        <w:rPr>
          <w:rFonts w:ascii="Calibri" w:eastAsia="Calibri" w:hAnsi="Calibri" w:cs="Calibri"/>
          <w:i/>
          <w:sz w:val="22"/>
          <w:szCs w:val="22"/>
        </w:rPr>
        <w:t xml:space="preserve"> </w:t>
      </w:r>
      <w:r w:rsidRPr="00B12B67">
        <w:rPr>
          <w:rFonts w:ascii="Calibri" w:eastAsia="Calibri" w:hAnsi="Calibri" w:cs="Calibri"/>
          <w:i/>
          <w:sz w:val="22"/>
          <w:szCs w:val="22"/>
        </w:rPr>
        <w:t>and publication of personal data on the Register of Commission expert groups and other similar entities</w:t>
      </w:r>
      <w:r>
        <w:rPr>
          <w:rFonts w:ascii="Calibri" w:eastAsia="Calibri" w:hAnsi="Calibri" w:cs="Calibri"/>
          <w:i/>
          <w:sz w:val="22"/>
          <w:szCs w:val="22"/>
        </w:rPr>
        <w:t xml:space="preserve"> ("the Register of expert groups").</w:t>
      </w:r>
    </w:p>
    <w:p w14:paraId="303FC685" w14:textId="77777777" w:rsidR="005F1D2D" w:rsidRDefault="005F1D2D" w:rsidP="005F1D2D">
      <w:pPr>
        <w:rPr>
          <w:rFonts w:ascii="Calibri" w:eastAsia="Calibri" w:hAnsi="Calibri" w:cs="Calibri"/>
          <w:b/>
          <w:i/>
          <w:sz w:val="22"/>
          <w:szCs w:val="22"/>
        </w:rPr>
      </w:pPr>
      <w:r w:rsidRPr="00B12B67">
        <w:rPr>
          <w:rFonts w:ascii="Calibri" w:eastAsia="Calibri" w:hAnsi="Calibri" w:cs="Calibri"/>
          <w:b/>
          <w:sz w:val="22"/>
          <w:szCs w:val="22"/>
        </w:rPr>
        <w:t>Data Controller:</w:t>
      </w:r>
    </w:p>
    <w:p w14:paraId="19AFB988" w14:textId="41A19AD0" w:rsidR="005F1D2D" w:rsidRDefault="005F1D2D" w:rsidP="00B93039">
      <w:pPr>
        <w:numPr>
          <w:ilvl w:val="0"/>
          <w:numId w:val="33"/>
        </w:numPr>
        <w:rPr>
          <w:rFonts w:ascii="Calibri" w:eastAsia="Calibri" w:hAnsi="Calibri" w:cs="Calibri"/>
          <w:i/>
          <w:sz w:val="22"/>
          <w:szCs w:val="22"/>
        </w:rPr>
      </w:pPr>
      <w:r w:rsidRPr="00B12B67">
        <w:rPr>
          <w:rFonts w:ascii="Calibri" w:eastAsia="Calibri" w:hAnsi="Calibri" w:cs="Calibri"/>
          <w:i/>
          <w:sz w:val="22"/>
          <w:szCs w:val="22"/>
        </w:rPr>
        <w:t xml:space="preserve">Secretariat-General, Unit </w:t>
      </w:r>
      <w:r w:rsidR="00D73C7C">
        <w:rPr>
          <w:rFonts w:ascii="Calibri" w:eastAsia="Calibri" w:hAnsi="Calibri" w:cs="Calibri"/>
          <w:i/>
          <w:sz w:val="22"/>
          <w:szCs w:val="22"/>
        </w:rPr>
        <w:t>F</w:t>
      </w:r>
      <w:r w:rsidRPr="00B12B67">
        <w:rPr>
          <w:rFonts w:ascii="Calibri" w:eastAsia="Calibri" w:hAnsi="Calibri" w:cs="Calibri"/>
          <w:i/>
          <w:sz w:val="22"/>
          <w:szCs w:val="22"/>
        </w:rPr>
        <w:t>4</w:t>
      </w:r>
      <w:r>
        <w:rPr>
          <w:rFonts w:ascii="Calibri" w:eastAsia="Calibri" w:hAnsi="Calibri" w:cs="Calibri"/>
          <w:i/>
          <w:sz w:val="22"/>
          <w:szCs w:val="22"/>
        </w:rPr>
        <w:t xml:space="preserve"> (for the processing operation </w:t>
      </w:r>
      <w:r w:rsidRPr="00B12B67">
        <w:rPr>
          <w:rFonts w:ascii="Calibri" w:eastAsia="Calibri" w:hAnsi="Calibri" w:cs="Calibri"/>
          <w:sz w:val="22"/>
          <w:szCs w:val="22"/>
        </w:rPr>
        <w:t>“</w:t>
      </w:r>
      <w:r w:rsidRPr="003864D1">
        <w:rPr>
          <w:rFonts w:ascii="Calibri" w:eastAsia="Calibri" w:hAnsi="Calibri" w:cs="Calibri"/>
          <w:sz w:val="22"/>
          <w:szCs w:val="22"/>
        </w:rPr>
        <w:t>Providing a public register of Commission expert groups and other similar entities</w:t>
      </w:r>
      <w:r w:rsidRPr="00B12B67">
        <w:rPr>
          <w:rFonts w:ascii="Calibri" w:eastAsia="Calibri" w:hAnsi="Calibri" w:cs="Calibri"/>
          <w:sz w:val="22"/>
          <w:szCs w:val="22"/>
        </w:rPr>
        <w:t>”</w:t>
      </w:r>
      <w:r>
        <w:rPr>
          <w:rFonts w:ascii="Calibri" w:eastAsia="Calibri" w:hAnsi="Calibri" w:cs="Calibri"/>
          <w:sz w:val="22"/>
          <w:szCs w:val="22"/>
        </w:rPr>
        <w:t>, DPR-EC-00656)</w:t>
      </w:r>
      <w:r>
        <w:rPr>
          <w:rFonts w:ascii="Calibri" w:eastAsia="Calibri" w:hAnsi="Calibri" w:cs="Calibri"/>
          <w:i/>
          <w:sz w:val="22"/>
          <w:szCs w:val="22"/>
        </w:rPr>
        <w:t>,</w:t>
      </w:r>
      <w:r w:rsidRPr="00B12B67">
        <w:rPr>
          <w:rFonts w:ascii="Calibri" w:eastAsia="Calibri" w:hAnsi="Calibri" w:cs="Calibri"/>
          <w:i/>
          <w:sz w:val="22"/>
          <w:szCs w:val="22"/>
        </w:rPr>
        <w:t xml:space="preserve"> and </w:t>
      </w:r>
    </w:p>
    <w:p w14:paraId="056D4863" w14:textId="7BA66DA3" w:rsidR="005F1D2D" w:rsidRPr="00FC65DD" w:rsidRDefault="00F17BB3" w:rsidP="00B93039">
      <w:pPr>
        <w:numPr>
          <w:ilvl w:val="0"/>
          <w:numId w:val="33"/>
        </w:numPr>
        <w:rPr>
          <w:rFonts w:ascii="Calibri" w:eastAsia="Calibri" w:hAnsi="Calibri" w:cs="Calibri"/>
          <w:i/>
          <w:sz w:val="22"/>
          <w:szCs w:val="22"/>
        </w:rPr>
      </w:pPr>
      <w:r w:rsidRPr="00F17BB3">
        <w:rPr>
          <w:rFonts w:ascii="Calibri" w:eastAsia="Calibri" w:hAnsi="Calibri" w:cs="Calibri"/>
          <w:i/>
          <w:sz w:val="22"/>
          <w:szCs w:val="22"/>
        </w:rPr>
        <w:t>Directorate-General for Agriculture and Rural Development (DG AGRI)</w:t>
      </w:r>
      <w:r w:rsidR="005F1D2D" w:rsidRPr="00F17BB3">
        <w:rPr>
          <w:rFonts w:ascii="Calibri" w:eastAsia="Calibri" w:hAnsi="Calibri" w:cs="Calibri"/>
          <w:i/>
          <w:sz w:val="22"/>
          <w:szCs w:val="22"/>
        </w:rPr>
        <w:t>/Directorate</w:t>
      </w:r>
      <w:r>
        <w:rPr>
          <w:rFonts w:ascii="Calibri" w:eastAsia="Calibri" w:hAnsi="Calibri" w:cs="Calibri"/>
          <w:i/>
          <w:sz w:val="22"/>
          <w:szCs w:val="22"/>
        </w:rPr>
        <w:t xml:space="preserve"> B Sustainability</w:t>
      </w:r>
      <w:r w:rsidR="005F1D2D" w:rsidRPr="00F17BB3">
        <w:rPr>
          <w:rFonts w:ascii="Calibri" w:eastAsia="Calibri" w:hAnsi="Calibri" w:cs="Calibri"/>
          <w:i/>
          <w:sz w:val="22"/>
          <w:szCs w:val="22"/>
        </w:rPr>
        <w:t>/</w:t>
      </w:r>
      <w:r>
        <w:rPr>
          <w:rFonts w:ascii="Calibri" w:eastAsia="Calibri" w:hAnsi="Calibri" w:cs="Calibri"/>
          <w:i/>
          <w:sz w:val="22"/>
          <w:szCs w:val="22"/>
        </w:rPr>
        <w:t>Unit B.4 Organics</w:t>
      </w:r>
      <w:r w:rsidR="005F1D2D" w:rsidRPr="00F17BB3">
        <w:rPr>
          <w:rFonts w:ascii="Calibri" w:eastAsia="Calibri" w:hAnsi="Calibri" w:cs="Calibri"/>
          <w:i/>
          <w:sz w:val="22"/>
          <w:szCs w:val="22"/>
        </w:rPr>
        <w:t xml:space="preserve"> </w:t>
      </w:r>
      <w:r w:rsidR="005F1D2D">
        <w:rPr>
          <w:rFonts w:ascii="Calibri" w:eastAsia="Calibri" w:hAnsi="Calibri" w:cs="Calibri"/>
          <w:i/>
          <w:sz w:val="22"/>
          <w:szCs w:val="22"/>
        </w:rPr>
        <w:t xml:space="preserve">(for the processing operation </w:t>
      </w:r>
      <w:r w:rsidR="005F1D2D" w:rsidRPr="00B12B67">
        <w:rPr>
          <w:rFonts w:ascii="Calibri" w:eastAsia="Calibri" w:hAnsi="Calibri" w:cs="Calibri"/>
          <w:sz w:val="22"/>
          <w:szCs w:val="22"/>
        </w:rPr>
        <w:t>“</w:t>
      </w:r>
      <w:r w:rsidR="005F1D2D">
        <w:rPr>
          <w:rFonts w:ascii="Calibri" w:eastAsia="Calibri" w:hAnsi="Calibri" w:cs="Calibri"/>
          <w:sz w:val="22"/>
          <w:szCs w:val="22"/>
        </w:rPr>
        <w:t>S</w:t>
      </w:r>
      <w:r w:rsidR="005F1D2D" w:rsidRPr="008F0826">
        <w:rPr>
          <w:rFonts w:ascii="Calibri" w:eastAsia="Calibri" w:hAnsi="Calibri" w:cs="Calibri"/>
          <w:sz w:val="22"/>
          <w:szCs w:val="22"/>
        </w:rPr>
        <w:t xml:space="preserve">election of members of </w:t>
      </w:r>
      <w:r w:rsidR="005F1D2D">
        <w:rPr>
          <w:rFonts w:ascii="Calibri" w:eastAsia="Calibri" w:hAnsi="Calibri" w:cs="Calibri"/>
          <w:sz w:val="22"/>
          <w:szCs w:val="22"/>
        </w:rPr>
        <w:t>Commission</w:t>
      </w:r>
      <w:r w:rsidR="005F1D2D" w:rsidRPr="008F0826">
        <w:rPr>
          <w:rFonts w:ascii="Calibri" w:eastAsia="Calibri" w:hAnsi="Calibri" w:cs="Calibri"/>
          <w:sz w:val="22"/>
          <w:szCs w:val="22"/>
        </w:rPr>
        <w:t xml:space="preserve"> expert groups</w:t>
      </w:r>
      <w:r w:rsidR="005F1D2D">
        <w:rPr>
          <w:rFonts w:ascii="Calibri" w:eastAsia="Calibri" w:hAnsi="Calibri" w:cs="Calibri"/>
          <w:sz w:val="22"/>
          <w:szCs w:val="22"/>
        </w:rPr>
        <w:t xml:space="preserve"> </w:t>
      </w:r>
      <w:r w:rsidR="005F1D2D" w:rsidRPr="00A172C8">
        <w:rPr>
          <w:rFonts w:ascii="Calibri" w:eastAsia="Calibri" w:hAnsi="Calibri" w:cs="Calibri"/>
          <w:i/>
          <w:sz w:val="22"/>
          <w:szCs w:val="22"/>
        </w:rPr>
        <w:t>and other similar entities</w:t>
      </w:r>
      <w:r w:rsidR="005F1D2D" w:rsidRPr="00B12B67">
        <w:rPr>
          <w:rFonts w:ascii="Calibri" w:eastAsia="Calibri" w:hAnsi="Calibri" w:cs="Calibri"/>
          <w:sz w:val="22"/>
          <w:szCs w:val="22"/>
        </w:rPr>
        <w:t>”</w:t>
      </w:r>
      <w:r w:rsidR="005F1D2D">
        <w:rPr>
          <w:rStyle w:val="FootnoteReference"/>
          <w:rFonts w:ascii="Calibri" w:eastAsia="Calibri" w:hAnsi="Calibri" w:cs="Calibri"/>
          <w:sz w:val="22"/>
          <w:szCs w:val="22"/>
        </w:rPr>
        <w:footnoteReference w:id="20"/>
      </w:r>
      <w:r w:rsidR="005F1D2D">
        <w:rPr>
          <w:rFonts w:ascii="Calibri" w:eastAsia="Calibri" w:hAnsi="Calibri" w:cs="Calibri"/>
          <w:sz w:val="22"/>
          <w:szCs w:val="22"/>
        </w:rPr>
        <w:t xml:space="preserve">, </w:t>
      </w:r>
      <w:r w:rsidR="005F1D2D" w:rsidRPr="008C0C2E">
        <w:rPr>
          <w:rFonts w:ascii="Calibri" w:eastAsia="Calibri" w:hAnsi="Calibri" w:cs="Calibri"/>
          <w:sz w:val="22"/>
          <w:szCs w:val="22"/>
        </w:rPr>
        <w:t>DPR-EC-01066</w:t>
      </w:r>
      <w:r w:rsidR="005F1D2D">
        <w:rPr>
          <w:rFonts w:ascii="Calibri" w:eastAsia="Calibri" w:hAnsi="Calibri" w:cs="Calibri"/>
          <w:i/>
          <w:sz w:val="22"/>
          <w:szCs w:val="22"/>
        </w:rPr>
        <w:t>).</w:t>
      </w:r>
    </w:p>
    <w:p w14:paraId="4C7EB75C" w14:textId="77777777" w:rsidR="005F1D2D" w:rsidRPr="00B12B67" w:rsidRDefault="005F1D2D" w:rsidP="005F1D2D">
      <w:pPr>
        <w:rPr>
          <w:rFonts w:ascii="Calibri" w:eastAsia="Calibri" w:hAnsi="Calibri" w:cs="Calibri"/>
          <w:b/>
          <w:i/>
          <w:color w:val="FF0000"/>
          <w:sz w:val="22"/>
          <w:szCs w:val="22"/>
        </w:rPr>
      </w:pPr>
    </w:p>
    <w:p w14:paraId="344D2382" w14:textId="77777777" w:rsidR="005F1D2D" w:rsidRPr="00B12B67" w:rsidRDefault="005F1D2D" w:rsidP="005F1D2D">
      <w:pPr>
        <w:rPr>
          <w:rFonts w:ascii="Calibri" w:eastAsia="Calibri" w:hAnsi="Calibri" w:cs="Calibri"/>
          <w:b/>
          <w:sz w:val="22"/>
          <w:szCs w:val="22"/>
        </w:rPr>
      </w:pPr>
      <w:r w:rsidRPr="00B12B67">
        <w:rPr>
          <w:rFonts w:ascii="Calibri" w:eastAsia="Calibri" w:hAnsi="Calibri" w:cs="Calibri"/>
          <w:b/>
          <w:sz w:val="22"/>
          <w:szCs w:val="22"/>
        </w:rPr>
        <w:t>Table of Contents</w:t>
      </w:r>
    </w:p>
    <w:p w14:paraId="0E57F8F6" w14:textId="77777777" w:rsidR="005F1D2D" w:rsidRPr="00B12B67" w:rsidRDefault="005F1D2D" w:rsidP="00B93039">
      <w:pPr>
        <w:numPr>
          <w:ilvl w:val="0"/>
          <w:numId w:val="29"/>
        </w:numPr>
        <w:ind w:left="357" w:hanging="357"/>
        <w:rPr>
          <w:rFonts w:ascii="Calibri" w:eastAsia="Calibri" w:hAnsi="Calibri" w:cs="Calibri"/>
          <w:b/>
          <w:bCs/>
          <w:sz w:val="22"/>
          <w:szCs w:val="22"/>
        </w:rPr>
      </w:pPr>
      <w:r w:rsidRPr="00B12B67">
        <w:rPr>
          <w:rFonts w:ascii="Calibri" w:eastAsia="Calibri" w:hAnsi="Calibri" w:cs="Calibri"/>
          <w:b/>
          <w:bCs/>
          <w:sz w:val="22"/>
          <w:szCs w:val="22"/>
        </w:rPr>
        <w:t>Introduction</w:t>
      </w:r>
    </w:p>
    <w:p w14:paraId="5FF6BAD3" w14:textId="77777777" w:rsidR="005F1D2D" w:rsidRPr="00B12B67" w:rsidRDefault="005F1D2D" w:rsidP="00B93039">
      <w:pPr>
        <w:numPr>
          <w:ilvl w:val="0"/>
          <w:numId w:val="29"/>
        </w:numPr>
        <w:ind w:left="357" w:hanging="357"/>
        <w:rPr>
          <w:rFonts w:ascii="Calibri" w:eastAsia="Calibri" w:hAnsi="Calibri" w:cs="Calibri"/>
          <w:b/>
          <w:bCs/>
          <w:sz w:val="22"/>
          <w:szCs w:val="22"/>
        </w:rPr>
      </w:pPr>
      <w:r w:rsidRPr="00B12B67">
        <w:rPr>
          <w:rFonts w:ascii="Calibri" w:eastAsia="Calibri" w:hAnsi="Calibri" w:cs="Calibri"/>
          <w:b/>
          <w:bCs/>
          <w:sz w:val="22"/>
          <w:szCs w:val="22"/>
        </w:rPr>
        <w:t>Why and how do we process your personal data?</w:t>
      </w:r>
    </w:p>
    <w:p w14:paraId="176A191B" w14:textId="77777777" w:rsidR="005F1D2D" w:rsidRPr="00B12B67" w:rsidRDefault="005F1D2D" w:rsidP="00B93039">
      <w:pPr>
        <w:numPr>
          <w:ilvl w:val="0"/>
          <w:numId w:val="29"/>
        </w:numPr>
        <w:ind w:left="357" w:hanging="357"/>
        <w:rPr>
          <w:rFonts w:ascii="Calibri" w:eastAsia="Calibri" w:hAnsi="Calibri" w:cs="Calibri"/>
          <w:b/>
          <w:bCs/>
          <w:sz w:val="22"/>
          <w:szCs w:val="22"/>
        </w:rPr>
      </w:pPr>
      <w:r w:rsidRPr="00B12B67">
        <w:rPr>
          <w:rFonts w:ascii="Calibri" w:eastAsia="Calibri" w:hAnsi="Calibri" w:cs="Calibri"/>
          <w:b/>
          <w:bCs/>
          <w:sz w:val="22"/>
          <w:szCs w:val="22"/>
        </w:rPr>
        <w:t>On what legal ground(s) do we process your personal data?</w:t>
      </w:r>
    </w:p>
    <w:p w14:paraId="5C51DC3A" w14:textId="77777777" w:rsidR="005F1D2D" w:rsidRPr="00B12B67" w:rsidRDefault="005F1D2D" w:rsidP="00B93039">
      <w:pPr>
        <w:numPr>
          <w:ilvl w:val="0"/>
          <w:numId w:val="29"/>
        </w:numPr>
        <w:ind w:left="357" w:hanging="357"/>
        <w:rPr>
          <w:rFonts w:ascii="Calibri" w:eastAsia="Calibri" w:hAnsi="Calibri" w:cs="Calibri"/>
          <w:b/>
          <w:bCs/>
          <w:sz w:val="22"/>
          <w:szCs w:val="22"/>
        </w:rPr>
      </w:pPr>
      <w:r w:rsidRPr="00B12B67">
        <w:rPr>
          <w:rFonts w:ascii="Calibri" w:eastAsia="Calibri" w:hAnsi="Calibri" w:cs="Calibri"/>
          <w:b/>
          <w:bCs/>
          <w:sz w:val="22"/>
          <w:szCs w:val="22"/>
        </w:rPr>
        <w:t>Which personal data do we collect and further process?</w:t>
      </w:r>
    </w:p>
    <w:p w14:paraId="4B7A787C" w14:textId="77777777" w:rsidR="005F1D2D" w:rsidRPr="00B12B67" w:rsidRDefault="005F1D2D" w:rsidP="00B93039">
      <w:pPr>
        <w:numPr>
          <w:ilvl w:val="0"/>
          <w:numId w:val="29"/>
        </w:numPr>
        <w:ind w:left="357" w:hanging="357"/>
        <w:rPr>
          <w:rFonts w:ascii="Calibri" w:eastAsia="Calibri" w:hAnsi="Calibri" w:cs="Calibri"/>
          <w:b/>
          <w:bCs/>
          <w:sz w:val="22"/>
          <w:szCs w:val="22"/>
        </w:rPr>
      </w:pPr>
      <w:r w:rsidRPr="00B12B67">
        <w:rPr>
          <w:rFonts w:ascii="Calibri" w:eastAsia="Calibri" w:hAnsi="Calibri" w:cs="Calibri"/>
          <w:b/>
          <w:bCs/>
          <w:sz w:val="22"/>
          <w:szCs w:val="22"/>
        </w:rPr>
        <w:t>How long do we keep your personal data?</w:t>
      </w:r>
    </w:p>
    <w:p w14:paraId="346CF79A" w14:textId="77777777" w:rsidR="005F1D2D" w:rsidRPr="00B12B67" w:rsidRDefault="005F1D2D" w:rsidP="00B93039">
      <w:pPr>
        <w:numPr>
          <w:ilvl w:val="0"/>
          <w:numId w:val="29"/>
        </w:numPr>
        <w:rPr>
          <w:rFonts w:ascii="Calibri" w:eastAsia="Calibri" w:hAnsi="Calibri" w:cs="Calibri"/>
          <w:b/>
          <w:bCs/>
          <w:sz w:val="22"/>
          <w:szCs w:val="22"/>
        </w:rPr>
      </w:pPr>
      <w:r w:rsidRPr="00B12B67">
        <w:rPr>
          <w:rFonts w:ascii="Calibri" w:eastAsia="Calibri" w:hAnsi="Calibri" w:cs="Calibri"/>
          <w:b/>
          <w:bCs/>
          <w:sz w:val="22"/>
          <w:szCs w:val="22"/>
        </w:rPr>
        <w:t>How do we protect and safeguard your personal data?</w:t>
      </w:r>
    </w:p>
    <w:p w14:paraId="53639E85" w14:textId="77777777" w:rsidR="005F1D2D" w:rsidRPr="00B12B67" w:rsidRDefault="005F1D2D" w:rsidP="00B93039">
      <w:pPr>
        <w:numPr>
          <w:ilvl w:val="0"/>
          <w:numId w:val="29"/>
        </w:numPr>
        <w:rPr>
          <w:rFonts w:ascii="Calibri" w:eastAsia="Calibri" w:hAnsi="Calibri" w:cs="Calibri"/>
          <w:b/>
          <w:bCs/>
          <w:sz w:val="22"/>
          <w:szCs w:val="22"/>
        </w:rPr>
      </w:pPr>
      <w:r w:rsidRPr="00B12B67">
        <w:rPr>
          <w:rFonts w:ascii="Calibri" w:eastAsia="Calibri" w:hAnsi="Calibri" w:cs="Calibri"/>
          <w:b/>
          <w:bCs/>
          <w:sz w:val="22"/>
          <w:szCs w:val="22"/>
        </w:rPr>
        <w:t>Who has access to your personal data</w:t>
      </w:r>
      <w:r w:rsidRPr="00B12B67">
        <w:rPr>
          <w:rFonts w:ascii="Calibri" w:eastAsia="Calibri" w:hAnsi="Calibri" w:cs="Calibri"/>
          <w:sz w:val="22"/>
          <w:szCs w:val="22"/>
        </w:rPr>
        <w:t xml:space="preserve"> </w:t>
      </w:r>
      <w:r w:rsidRPr="00B12B67">
        <w:rPr>
          <w:rFonts w:ascii="Calibri" w:eastAsia="Calibri" w:hAnsi="Calibri" w:cs="Calibri"/>
          <w:b/>
          <w:bCs/>
          <w:sz w:val="22"/>
          <w:szCs w:val="22"/>
        </w:rPr>
        <w:t>and to whom is it disclosed?</w:t>
      </w:r>
    </w:p>
    <w:p w14:paraId="2FC52A69" w14:textId="77777777" w:rsidR="005F1D2D" w:rsidRPr="00B12B67" w:rsidRDefault="005F1D2D" w:rsidP="00B93039">
      <w:pPr>
        <w:numPr>
          <w:ilvl w:val="0"/>
          <w:numId w:val="29"/>
        </w:numPr>
        <w:ind w:left="357" w:hanging="357"/>
        <w:rPr>
          <w:rFonts w:ascii="Calibri" w:eastAsia="Calibri" w:hAnsi="Calibri" w:cs="Calibri"/>
          <w:b/>
          <w:bCs/>
          <w:sz w:val="22"/>
          <w:szCs w:val="22"/>
        </w:rPr>
      </w:pPr>
      <w:r w:rsidRPr="00B12B67">
        <w:rPr>
          <w:rFonts w:ascii="Calibri" w:eastAsia="Calibri" w:hAnsi="Calibri" w:cs="Calibri"/>
          <w:b/>
          <w:bCs/>
          <w:sz w:val="22"/>
          <w:szCs w:val="22"/>
        </w:rPr>
        <w:t xml:space="preserve">What are your rights and how can you exercise them? </w:t>
      </w:r>
    </w:p>
    <w:p w14:paraId="39F8CCAC" w14:textId="77777777" w:rsidR="005F1D2D" w:rsidRPr="00B12B67" w:rsidRDefault="005F1D2D" w:rsidP="00B93039">
      <w:pPr>
        <w:numPr>
          <w:ilvl w:val="0"/>
          <w:numId w:val="29"/>
        </w:numPr>
        <w:ind w:left="357" w:hanging="357"/>
        <w:rPr>
          <w:rFonts w:ascii="Calibri" w:eastAsia="Calibri" w:hAnsi="Calibri" w:cs="Calibri"/>
          <w:b/>
          <w:bCs/>
          <w:sz w:val="22"/>
          <w:szCs w:val="22"/>
        </w:rPr>
      </w:pPr>
      <w:r w:rsidRPr="00B12B67">
        <w:rPr>
          <w:rFonts w:ascii="Calibri" w:eastAsia="Calibri" w:hAnsi="Calibri" w:cs="Calibri"/>
          <w:b/>
          <w:bCs/>
          <w:sz w:val="22"/>
          <w:szCs w:val="22"/>
        </w:rPr>
        <w:t>Contact information</w:t>
      </w:r>
    </w:p>
    <w:p w14:paraId="1726B83F" w14:textId="6A7356C5" w:rsidR="005F1D2D" w:rsidRPr="0058582B" w:rsidRDefault="005F1D2D" w:rsidP="00B93039">
      <w:pPr>
        <w:numPr>
          <w:ilvl w:val="0"/>
          <w:numId w:val="29"/>
        </w:numPr>
        <w:spacing w:after="0"/>
        <w:ind w:left="357" w:hanging="357"/>
        <w:jc w:val="left"/>
        <w:rPr>
          <w:rFonts w:ascii="Calibri" w:eastAsia="Calibri" w:hAnsi="Calibri" w:cs="Calibri"/>
          <w:b/>
          <w:sz w:val="22"/>
          <w:szCs w:val="22"/>
          <w:u w:val="single"/>
        </w:rPr>
      </w:pPr>
      <w:r w:rsidRPr="0058582B">
        <w:rPr>
          <w:rFonts w:ascii="Calibri" w:eastAsia="Calibri" w:hAnsi="Calibri" w:cs="Calibri"/>
          <w:b/>
          <w:bCs/>
          <w:sz w:val="22"/>
          <w:szCs w:val="22"/>
        </w:rPr>
        <w:t>Where to find more detailed information?</w:t>
      </w:r>
      <w:r w:rsidRPr="0058582B">
        <w:rPr>
          <w:rFonts w:ascii="Calibri" w:eastAsia="Calibri" w:hAnsi="Calibri" w:cs="Calibri"/>
          <w:b/>
          <w:sz w:val="22"/>
          <w:szCs w:val="22"/>
          <w:u w:val="single"/>
        </w:rPr>
        <w:br w:type="page"/>
      </w:r>
    </w:p>
    <w:p w14:paraId="437704E8" w14:textId="77777777" w:rsidR="005F1D2D" w:rsidRPr="00B12B67" w:rsidRDefault="005F1D2D" w:rsidP="00B93039">
      <w:pPr>
        <w:numPr>
          <w:ilvl w:val="0"/>
          <w:numId w:val="30"/>
        </w:numPr>
        <w:spacing w:after="200"/>
        <w:rPr>
          <w:rFonts w:ascii="Calibri" w:eastAsia="Calibri" w:hAnsi="Calibri" w:cs="Calibri"/>
          <w:b/>
          <w:sz w:val="22"/>
          <w:szCs w:val="22"/>
          <w:u w:val="single"/>
        </w:rPr>
      </w:pPr>
      <w:r w:rsidRPr="00B12B67">
        <w:rPr>
          <w:rFonts w:ascii="Calibri" w:eastAsia="Calibri" w:hAnsi="Calibri" w:cs="Calibri"/>
          <w:b/>
          <w:sz w:val="22"/>
          <w:szCs w:val="22"/>
          <w:u w:val="single"/>
        </w:rPr>
        <w:lastRenderedPageBreak/>
        <w:t>Introduction</w:t>
      </w:r>
    </w:p>
    <w:p w14:paraId="4803FEB7"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 xml:space="preserve">The European Commission (hereafter ‘the Commission’) is committed to protect your personal data and to respect your privacy. The Commission collects and further processes personal data pursuant to </w:t>
      </w:r>
      <w:hyperlink r:id="rId20" w:history="1">
        <w:r w:rsidRPr="00F45573">
          <w:rPr>
            <w:rStyle w:val="Hyperlink"/>
            <w:rFonts w:ascii="Calibri" w:eastAsia="Calibri" w:hAnsi="Calibri" w:cs="Calibri"/>
            <w:sz w:val="22"/>
            <w:szCs w:val="22"/>
          </w:rPr>
          <w:t>Regulation (EU) 2018/1725</w:t>
        </w:r>
      </w:hyperlink>
      <w:r>
        <w:rPr>
          <w:rFonts w:ascii="Calibri" w:eastAsia="Calibri" w:hAnsi="Calibri" w:cs="Calibri"/>
          <w:sz w:val="22"/>
          <w:szCs w:val="22"/>
        </w:rPr>
        <w:t xml:space="preserve"> o</w:t>
      </w:r>
      <w:r w:rsidRPr="00B12B67">
        <w:rPr>
          <w:rFonts w:ascii="Calibri" w:eastAsia="Calibri" w:hAnsi="Calibri" w:cs="Calibri"/>
          <w:sz w:val="22"/>
          <w:szCs w:val="22"/>
        </w:rPr>
        <w:t>f the European Parliament and of the Council of 23 October 2018 on the protection of natural persons with regard to the processing of personal data by the Union institutions, bodies, offices and agencies and on the free movement of such data.</w:t>
      </w:r>
    </w:p>
    <w:p w14:paraId="5C4F826D"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This privacy statement explains the reason</w:t>
      </w:r>
      <w:r>
        <w:rPr>
          <w:rFonts w:ascii="Calibri" w:eastAsia="Calibri" w:hAnsi="Calibri" w:cs="Calibri"/>
          <w:sz w:val="22"/>
          <w:szCs w:val="22"/>
        </w:rPr>
        <w:t>s</w:t>
      </w:r>
      <w:r w:rsidRPr="00B12B67">
        <w:rPr>
          <w:rFonts w:ascii="Calibri" w:eastAsia="Calibri" w:hAnsi="Calibri" w:cs="Calibri"/>
          <w:sz w:val="22"/>
          <w:szCs w:val="22"/>
        </w:rPr>
        <w:t xml:space="preserve">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of the Data Protection Officer and of the European Data Protection Supervisor.</w:t>
      </w:r>
    </w:p>
    <w:p w14:paraId="714B8887" w14:textId="77777777" w:rsidR="005F1D2D" w:rsidRPr="00B12B67" w:rsidRDefault="005F1D2D" w:rsidP="005F1D2D">
      <w:pPr>
        <w:spacing w:after="360"/>
        <w:rPr>
          <w:rFonts w:ascii="Calibri" w:eastAsia="Calibri" w:hAnsi="Calibri" w:cs="Calibri"/>
          <w:sz w:val="22"/>
          <w:szCs w:val="22"/>
        </w:rPr>
      </w:pPr>
      <w:r w:rsidRPr="00B12B67">
        <w:rPr>
          <w:rFonts w:ascii="Calibri" w:eastAsia="Calibri" w:hAnsi="Calibri" w:cs="Calibri"/>
          <w:sz w:val="22"/>
          <w:szCs w:val="22"/>
        </w:rPr>
        <w:t xml:space="preserve">This privacy statement concerns the following processing operations: </w:t>
      </w:r>
    </w:p>
    <w:p w14:paraId="79C1A9B0" w14:textId="7ACDC555" w:rsidR="005F1D2D" w:rsidRPr="00B12B67" w:rsidRDefault="005F1D2D" w:rsidP="005F1D2D">
      <w:pPr>
        <w:spacing w:after="360"/>
        <w:rPr>
          <w:rFonts w:ascii="Calibri" w:eastAsia="Calibri" w:hAnsi="Calibri" w:cs="Calibri"/>
          <w:sz w:val="22"/>
          <w:szCs w:val="22"/>
        </w:rPr>
      </w:pPr>
      <w:r w:rsidRPr="00B12B67">
        <w:rPr>
          <w:rFonts w:ascii="Calibri" w:eastAsia="Calibri" w:hAnsi="Calibri" w:cs="Calibri"/>
          <w:sz w:val="22"/>
          <w:szCs w:val="22"/>
        </w:rPr>
        <w:t>(1) “</w:t>
      </w:r>
      <w:r w:rsidRPr="008F0826">
        <w:rPr>
          <w:rFonts w:ascii="Calibri" w:eastAsia="Calibri" w:hAnsi="Calibri" w:cs="Calibri"/>
          <w:sz w:val="22"/>
          <w:szCs w:val="22"/>
        </w:rPr>
        <w:t xml:space="preserve">selection of members of </w:t>
      </w:r>
      <w:r>
        <w:rPr>
          <w:rFonts w:ascii="Calibri" w:eastAsia="Calibri" w:hAnsi="Calibri" w:cs="Calibri"/>
          <w:sz w:val="22"/>
          <w:szCs w:val="22"/>
        </w:rPr>
        <w:t>Commission</w:t>
      </w:r>
      <w:r w:rsidRPr="008F0826">
        <w:rPr>
          <w:rFonts w:ascii="Calibri" w:eastAsia="Calibri" w:hAnsi="Calibri" w:cs="Calibri"/>
          <w:sz w:val="22"/>
          <w:szCs w:val="22"/>
        </w:rPr>
        <w:t xml:space="preserve"> expert groups </w:t>
      </w:r>
      <w:r w:rsidRPr="00894F2C">
        <w:rPr>
          <w:rFonts w:ascii="Calibri" w:eastAsia="Calibri" w:hAnsi="Calibri" w:cs="Calibri"/>
          <w:sz w:val="22"/>
          <w:szCs w:val="22"/>
        </w:rPr>
        <w:t>and other similar entities</w:t>
      </w:r>
      <w:r w:rsidRPr="00B12B67">
        <w:rPr>
          <w:rFonts w:ascii="Calibri" w:eastAsia="Calibri" w:hAnsi="Calibri" w:cs="Calibri"/>
          <w:sz w:val="22"/>
          <w:szCs w:val="22"/>
        </w:rPr>
        <w:t xml:space="preserve">” undertaken by the Commission </w:t>
      </w:r>
      <w:r>
        <w:rPr>
          <w:rFonts w:ascii="Calibri" w:eastAsia="Calibri" w:hAnsi="Calibri" w:cs="Calibri"/>
          <w:sz w:val="22"/>
          <w:szCs w:val="22"/>
        </w:rPr>
        <w:t>department</w:t>
      </w:r>
      <w:r w:rsidRPr="00B12B67">
        <w:rPr>
          <w:rFonts w:ascii="Calibri" w:eastAsia="Calibri" w:hAnsi="Calibri" w:cs="Calibri"/>
          <w:sz w:val="22"/>
          <w:szCs w:val="22"/>
        </w:rPr>
        <w:t xml:space="preserve"> which runs the selection process for your </w:t>
      </w:r>
      <w:r>
        <w:rPr>
          <w:rFonts w:ascii="Calibri" w:eastAsia="Calibri" w:hAnsi="Calibri" w:cs="Calibri"/>
          <w:sz w:val="22"/>
          <w:szCs w:val="22"/>
        </w:rPr>
        <w:t xml:space="preserve">expert </w:t>
      </w:r>
      <w:proofErr w:type="gramStart"/>
      <w:r>
        <w:rPr>
          <w:rFonts w:ascii="Calibri" w:eastAsia="Calibri" w:hAnsi="Calibri" w:cs="Calibri"/>
          <w:sz w:val="22"/>
          <w:szCs w:val="22"/>
        </w:rPr>
        <w:t>g</w:t>
      </w:r>
      <w:r w:rsidRPr="00B12B67">
        <w:rPr>
          <w:rFonts w:ascii="Calibri" w:eastAsia="Calibri" w:hAnsi="Calibri" w:cs="Calibri"/>
          <w:sz w:val="22"/>
          <w:szCs w:val="22"/>
        </w:rPr>
        <w:t>roup</w:t>
      </w:r>
      <w:proofErr w:type="gramEnd"/>
      <w:r w:rsidRPr="00B12B67">
        <w:rPr>
          <w:rFonts w:ascii="Calibri" w:eastAsia="Calibri" w:hAnsi="Calibri" w:cs="Calibri"/>
          <w:sz w:val="22"/>
          <w:szCs w:val="22"/>
        </w:rPr>
        <w:t xml:space="preserve"> and wh</w:t>
      </w:r>
      <w:r>
        <w:rPr>
          <w:rFonts w:ascii="Calibri" w:eastAsia="Calibri" w:hAnsi="Calibri" w:cs="Calibri"/>
          <w:sz w:val="22"/>
          <w:szCs w:val="22"/>
        </w:rPr>
        <w:t>ich</w:t>
      </w:r>
      <w:r w:rsidRPr="00B12B67">
        <w:rPr>
          <w:rFonts w:ascii="Calibri" w:eastAsia="Calibri" w:hAnsi="Calibri" w:cs="Calibri"/>
          <w:sz w:val="22"/>
          <w:szCs w:val="22"/>
        </w:rPr>
        <w:t xml:space="preserve"> is the Data Controller for the selection process</w:t>
      </w:r>
      <w:r>
        <w:rPr>
          <w:rFonts w:ascii="Calibri" w:eastAsia="Calibri" w:hAnsi="Calibri" w:cs="Calibri"/>
          <w:sz w:val="22"/>
          <w:szCs w:val="22"/>
        </w:rPr>
        <w:t xml:space="preserve"> </w:t>
      </w:r>
      <w:r w:rsidR="00F16F5C" w:rsidRPr="00EC761E">
        <w:rPr>
          <w:rFonts w:ascii="Calibri" w:eastAsia="Calibri" w:hAnsi="Calibri" w:cs="Calibri"/>
          <w:sz w:val="22"/>
          <w:szCs w:val="22"/>
        </w:rPr>
        <w:t xml:space="preserve">Directorate-General for Agriculture and Rural Development (‘DG AGRI’)/Directorate B </w:t>
      </w:r>
      <w:r w:rsidR="00F16F5C">
        <w:rPr>
          <w:rFonts w:ascii="Calibri" w:eastAsia="Calibri" w:hAnsi="Calibri" w:cs="Calibri"/>
          <w:sz w:val="22"/>
          <w:szCs w:val="22"/>
        </w:rPr>
        <w:t>Sustainability</w:t>
      </w:r>
      <w:r w:rsidR="00F16F5C" w:rsidRPr="00EC761E">
        <w:rPr>
          <w:rFonts w:ascii="Calibri" w:eastAsia="Calibri" w:hAnsi="Calibri" w:cs="Calibri"/>
          <w:sz w:val="22"/>
          <w:szCs w:val="22"/>
        </w:rPr>
        <w:t xml:space="preserve"> / Unit B</w:t>
      </w:r>
      <w:r w:rsidR="00F16F5C">
        <w:rPr>
          <w:rFonts w:ascii="Calibri" w:eastAsia="Calibri" w:hAnsi="Calibri" w:cs="Calibri"/>
          <w:sz w:val="22"/>
          <w:szCs w:val="22"/>
        </w:rPr>
        <w:t>.</w:t>
      </w:r>
      <w:r w:rsidR="00F16F5C" w:rsidRPr="00EC761E">
        <w:rPr>
          <w:rFonts w:ascii="Calibri" w:eastAsia="Calibri" w:hAnsi="Calibri" w:cs="Calibri"/>
          <w:sz w:val="22"/>
          <w:szCs w:val="22"/>
        </w:rPr>
        <w:t>4 Organics</w:t>
      </w:r>
      <w:r w:rsidRPr="00B12B67">
        <w:rPr>
          <w:rFonts w:ascii="Calibri" w:eastAsia="Calibri" w:hAnsi="Calibri" w:cs="Calibri"/>
          <w:sz w:val="22"/>
          <w:szCs w:val="22"/>
        </w:rPr>
        <w:t xml:space="preserve">, and </w:t>
      </w:r>
    </w:p>
    <w:p w14:paraId="1597AE84" w14:textId="77777777" w:rsidR="005F1D2D" w:rsidRPr="00894F2C" w:rsidRDefault="005F1D2D" w:rsidP="005F1D2D">
      <w:pPr>
        <w:spacing w:after="360"/>
        <w:rPr>
          <w:rFonts w:ascii="Calibri" w:eastAsia="Calibri" w:hAnsi="Calibri" w:cs="Calibri"/>
          <w:i/>
          <w:sz w:val="22"/>
          <w:szCs w:val="22"/>
        </w:rPr>
      </w:pPr>
      <w:r w:rsidRPr="00B12B67">
        <w:rPr>
          <w:rFonts w:ascii="Calibri" w:eastAsia="Calibri" w:hAnsi="Calibri" w:cs="Calibri"/>
          <w:sz w:val="22"/>
          <w:szCs w:val="22"/>
        </w:rPr>
        <w:t xml:space="preserve">(2) “publication of personal data on the Register </w:t>
      </w:r>
      <w:r>
        <w:rPr>
          <w:rFonts w:ascii="Calibri" w:eastAsia="Calibri" w:hAnsi="Calibri" w:cs="Calibri"/>
          <w:sz w:val="22"/>
          <w:szCs w:val="22"/>
        </w:rPr>
        <w:t>of e</w:t>
      </w:r>
      <w:r w:rsidRPr="00B12B67">
        <w:rPr>
          <w:rFonts w:ascii="Calibri" w:eastAsia="Calibri" w:hAnsi="Calibri" w:cs="Calibri"/>
          <w:sz w:val="22"/>
          <w:szCs w:val="22"/>
        </w:rPr>
        <w:t xml:space="preserve">xpert </w:t>
      </w:r>
      <w:r>
        <w:rPr>
          <w:rFonts w:ascii="Calibri" w:eastAsia="Calibri" w:hAnsi="Calibri" w:cs="Calibri"/>
          <w:sz w:val="22"/>
          <w:szCs w:val="22"/>
        </w:rPr>
        <w:t>g</w:t>
      </w:r>
      <w:r w:rsidRPr="00B12B67">
        <w:rPr>
          <w:rFonts w:ascii="Calibri" w:eastAsia="Calibri" w:hAnsi="Calibri" w:cs="Calibri"/>
          <w:sz w:val="22"/>
          <w:szCs w:val="22"/>
        </w:rPr>
        <w:t>roups</w:t>
      </w:r>
      <w:r>
        <w:rPr>
          <w:rFonts w:ascii="Calibri" w:eastAsia="Calibri" w:hAnsi="Calibri" w:cs="Calibri"/>
          <w:sz w:val="22"/>
          <w:szCs w:val="22"/>
        </w:rPr>
        <w:t xml:space="preserve"> </w:t>
      </w:r>
      <w:r w:rsidRPr="00894F2C">
        <w:rPr>
          <w:rFonts w:ascii="Calibri" w:eastAsia="Calibri" w:hAnsi="Calibri" w:cs="Calibri"/>
          <w:sz w:val="22"/>
          <w:szCs w:val="22"/>
        </w:rPr>
        <w:t>and other similar entities</w:t>
      </w:r>
      <w:r w:rsidRPr="00B12B67">
        <w:rPr>
          <w:rFonts w:ascii="Calibri" w:eastAsia="Calibri" w:hAnsi="Calibri" w:cs="Calibri"/>
          <w:sz w:val="22"/>
          <w:szCs w:val="22"/>
        </w:rPr>
        <w:t xml:space="preserve">” undertaken by the Commission, Secretariat-General, Unit </w:t>
      </w:r>
      <w:r>
        <w:rPr>
          <w:rFonts w:ascii="Calibri" w:eastAsia="Calibri" w:hAnsi="Calibri" w:cs="Calibri"/>
          <w:sz w:val="22"/>
          <w:szCs w:val="22"/>
        </w:rPr>
        <w:t>F</w:t>
      </w:r>
      <w:r w:rsidRPr="00B12B67">
        <w:rPr>
          <w:rFonts w:ascii="Calibri" w:eastAsia="Calibri" w:hAnsi="Calibri" w:cs="Calibri"/>
          <w:sz w:val="22"/>
          <w:szCs w:val="22"/>
        </w:rPr>
        <w:t>.4 wh</w:t>
      </w:r>
      <w:r>
        <w:rPr>
          <w:rFonts w:ascii="Calibri" w:eastAsia="Calibri" w:hAnsi="Calibri" w:cs="Calibri"/>
          <w:sz w:val="22"/>
          <w:szCs w:val="22"/>
        </w:rPr>
        <w:t>ich</w:t>
      </w:r>
      <w:r w:rsidRPr="00B12B67">
        <w:rPr>
          <w:rFonts w:ascii="Calibri" w:eastAsia="Calibri" w:hAnsi="Calibri" w:cs="Calibri"/>
          <w:sz w:val="22"/>
          <w:szCs w:val="22"/>
        </w:rPr>
        <w:t xml:space="preserve"> is the Data Controller together with the Commission </w:t>
      </w:r>
      <w:r>
        <w:rPr>
          <w:rFonts w:ascii="Calibri" w:eastAsia="Calibri" w:hAnsi="Calibri" w:cs="Calibri"/>
          <w:sz w:val="22"/>
          <w:szCs w:val="22"/>
        </w:rPr>
        <w:t>department</w:t>
      </w:r>
      <w:r w:rsidRPr="00B12B67">
        <w:rPr>
          <w:rFonts w:ascii="Calibri" w:eastAsia="Calibri" w:hAnsi="Calibri" w:cs="Calibri"/>
          <w:sz w:val="22"/>
          <w:szCs w:val="22"/>
        </w:rPr>
        <w:t xml:space="preserve"> managing your </w:t>
      </w:r>
      <w:r>
        <w:rPr>
          <w:rFonts w:ascii="Calibri" w:eastAsia="Calibri" w:hAnsi="Calibri" w:cs="Calibri"/>
          <w:sz w:val="22"/>
          <w:szCs w:val="22"/>
        </w:rPr>
        <w:t>expert g</w:t>
      </w:r>
      <w:r w:rsidRPr="00B12B67">
        <w:rPr>
          <w:rFonts w:ascii="Calibri" w:eastAsia="Calibri" w:hAnsi="Calibri" w:cs="Calibri"/>
          <w:sz w:val="22"/>
          <w:szCs w:val="22"/>
        </w:rPr>
        <w:t xml:space="preserve">roup. </w:t>
      </w:r>
    </w:p>
    <w:p w14:paraId="770EAEE1" w14:textId="361F59CA"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 xml:space="preserve">As a rule, the selection of expert group members is carried out via public calls for applications, except for Member States’ authorities and other public entities and for certain representative bodies established by Union legislation for advice in specific areas. </w:t>
      </w:r>
      <w:r w:rsidR="00AB3500">
        <w:rPr>
          <w:rFonts w:ascii="Calibri" w:eastAsia="Calibri" w:hAnsi="Calibri" w:cs="Calibri"/>
          <w:sz w:val="22"/>
          <w:szCs w:val="22"/>
        </w:rPr>
        <w:t>In exceptional cases, the College of Commissioners may appoint directly members of expert groups.</w:t>
      </w:r>
    </w:p>
    <w:p w14:paraId="0957DF09" w14:textId="7FCFFAE3" w:rsidR="005F1D2D" w:rsidRPr="00F45573" w:rsidRDefault="005F1D2D" w:rsidP="005F1D2D">
      <w:pPr>
        <w:rPr>
          <w:rFonts w:ascii="Calibri" w:eastAsia="Calibri" w:hAnsi="Calibri" w:cs="Calibri"/>
          <w:sz w:val="22"/>
          <w:szCs w:val="22"/>
        </w:rPr>
      </w:pPr>
      <w:r w:rsidRPr="00B12B67">
        <w:rPr>
          <w:rFonts w:ascii="Calibri" w:eastAsia="Calibri" w:hAnsi="Calibri" w:cs="Calibri"/>
          <w:sz w:val="22"/>
          <w:szCs w:val="22"/>
        </w:rPr>
        <w:t>The Register of expert groups</w:t>
      </w:r>
      <w:r>
        <w:rPr>
          <w:rFonts w:ascii="Calibri" w:eastAsia="Calibri" w:hAnsi="Calibri" w:cs="Calibri"/>
          <w:sz w:val="22"/>
          <w:szCs w:val="22"/>
        </w:rPr>
        <w:t xml:space="preserve"> </w:t>
      </w:r>
      <w:r w:rsidRPr="00894F2C">
        <w:rPr>
          <w:rFonts w:ascii="Calibri" w:eastAsia="Calibri" w:hAnsi="Calibri" w:cs="Calibri"/>
          <w:sz w:val="22"/>
          <w:szCs w:val="22"/>
        </w:rPr>
        <w:t>and other similar entities</w:t>
      </w:r>
      <w:r w:rsidRPr="00B12B67">
        <w:rPr>
          <w:rFonts w:ascii="Calibri" w:eastAsia="Calibri" w:hAnsi="Calibri" w:cs="Calibri"/>
          <w:sz w:val="22"/>
          <w:szCs w:val="22"/>
        </w:rPr>
        <w:t xml:space="preserve"> is a public database containing a list of Commission expert groups and other similar entities and their sub-groups. </w:t>
      </w:r>
      <w:r w:rsidR="00AB3500">
        <w:rPr>
          <w:rFonts w:ascii="Calibri" w:eastAsia="Calibri" w:hAnsi="Calibri" w:cs="Calibri"/>
          <w:sz w:val="22"/>
          <w:szCs w:val="22"/>
        </w:rPr>
        <w:t>T</w:t>
      </w:r>
      <w:r w:rsidRPr="00B12B67">
        <w:rPr>
          <w:rFonts w:ascii="Calibri" w:eastAsia="Calibri" w:hAnsi="Calibri" w:cs="Calibri"/>
          <w:sz w:val="22"/>
          <w:szCs w:val="22"/>
        </w:rPr>
        <w:t xml:space="preserve">he Register provides information </w:t>
      </w:r>
      <w:r w:rsidR="00AB3500">
        <w:rPr>
          <w:rFonts w:ascii="Calibri" w:eastAsia="Calibri" w:hAnsi="Calibri" w:cs="Calibri"/>
          <w:sz w:val="22"/>
          <w:szCs w:val="22"/>
        </w:rPr>
        <w:t xml:space="preserve">for each expert group, </w:t>
      </w:r>
      <w:r w:rsidRPr="00B12B67">
        <w:rPr>
          <w:rFonts w:ascii="Calibri" w:eastAsia="Calibri" w:hAnsi="Calibri" w:cs="Calibri"/>
          <w:sz w:val="22"/>
          <w:szCs w:val="22"/>
        </w:rPr>
        <w:t xml:space="preserve">including personal data on the members of the expert groups, their alternate, </w:t>
      </w:r>
      <w:r w:rsidR="00AB3500">
        <w:rPr>
          <w:rFonts w:ascii="Calibri" w:eastAsia="Calibri" w:hAnsi="Calibri" w:cs="Calibri"/>
          <w:sz w:val="22"/>
          <w:szCs w:val="22"/>
        </w:rPr>
        <w:t xml:space="preserve">and of the observers, and information may be provided about </w:t>
      </w:r>
      <w:r>
        <w:rPr>
          <w:rFonts w:ascii="Calibri" w:eastAsia="Calibri" w:hAnsi="Calibri" w:cs="Calibri"/>
          <w:sz w:val="22"/>
          <w:szCs w:val="22"/>
        </w:rPr>
        <w:t>members’</w:t>
      </w:r>
      <w:r w:rsidR="00AB3500">
        <w:rPr>
          <w:rFonts w:ascii="Calibri" w:eastAsia="Calibri" w:hAnsi="Calibri" w:cs="Calibri"/>
          <w:sz w:val="22"/>
          <w:szCs w:val="22"/>
        </w:rPr>
        <w:t xml:space="preserve"> and observers’</w:t>
      </w:r>
      <w:r>
        <w:rPr>
          <w:rFonts w:ascii="Calibri" w:eastAsia="Calibri" w:hAnsi="Calibri" w:cs="Calibri"/>
          <w:sz w:val="22"/>
          <w:szCs w:val="22"/>
        </w:rPr>
        <w:t xml:space="preserve"> representatives</w:t>
      </w:r>
      <w:r w:rsidRPr="00B12B67">
        <w:rPr>
          <w:rFonts w:ascii="Calibri" w:eastAsia="Calibri" w:hAnsi="Calibri" w:cs="Calibri"/>
          <w:sz w:val="22"/>
          <w:szCs w:val="22"/>
        </w:rPr>
        <w:t xml:space="preserve">. The Register also includes documents that are produced and discussed by expert </w:t>
      </w:r>
      <w:proofErr w:type="gramStart"/>
      <w:r w:rsidRPr="00B12B67">
        <w:rPr>
          <w:rFonts w:ascii="Calibri" w:eastAsia="Calibri" w:hAnsi="Calibri" w:cs="Calibri"/>
          <w:sz w:val="22"/>
          <w:szCs w:val="22"/>
        </w:rPr>
        <w:t>groups</w:t>
      </w:r>
      <w:proofErr w:type="gramEnd"/>
      <w:r w:rsidRPr="00B12B67">
        <w:rPr>
          <w:rFonts w:ascii="Calibri" w:eastAsia="Calibri" w:hAnsi="Calibri" w:cs="Calibri"/>
          <w:sz w:val="22"/>
          <w:szCs w:val="22"/>
        </w:rPr>
        <w:t xml:space="preserve"> and which can contain personal data.</w:t>
      </w:r>
    </w:p>
    <w:p w14:paraId="0B1401F6" w14:textId="77777777" w:rsidR="005F1D2D" w:rsidRPr="00B12B67" w:rsidRDefault="005F1D2D" w:rsidP="005F1D2D">
      <w:pPr>
        <w:rPr>
          <w:rFonts w:ascii="Calibri" w:eastAsia="Calibri" w:hAnsi="Calibri" w:cs="Calibri"/>
          <w:sz w:val="22"/>
          <w:szCs w:val="22"/>
        </w:rPr>
      </w:pPr>
      <w:r w:rsidRPr="00894F2C">
        <w:rPr>
          <w:rFonts w:ascii="Calibri" w:eastAsia="Calibri" w:hAnsi="Calibri" w:cs="Calibri"/>
          <w:sz w:val="22"/>
          <w:szCs w:val="22"/>
        </w:rPr>
        <w:t>For the purpose of this privacy statement and the corresponding record</w:t>
      </w:r>
      <w:r>
        <w:rPr>
          <w:rFonts w:ascii="Calibri" w:eastAsia="Calibri" w:hAnsi="Calibri" w:cs="Calibri"/>
          <w:sz w:val="22"/>
          <w:szCs w:val="22"/>
        </w:rPr>
        <w:t>s</w:t>
      </w:r>
      <w:r w:rsidRPr="00894F2C">
        <w:rPr>
          <w:rFonts w:ascii="Calibri" w:eastAsia="Calibri" w:hAnsi="Calibri" w:cs="Calibri"/>
          <w:sz w:val="22"/>
          <w:szCs w:val="22"/>
        </w:rPr>
        <w:t xml:space="preserve">, the term “expert groups” describes Commission expert groups in the sense of Article 2(1) of Commission Decision </w:t>
      </w:r>
      <w:proofErr w:type="gramStart"/>
      <w:r w:rsidRPr="00894F2C">
        <w:rPr>
          <w:rFonts w:ascii="Calibri" w:eastAsia="Calibri" w:hAnsi="Calibri" w:cs="Calibri"/>
          <w:sz w:val="22"/>
          <w:szCs w:val="22"/>
        </w:rPr>
        <w:t>C(</w:t>
      </w:r>
      <w:proofErr w:type="gramEnd"/>
      <w:r w:rsidRPr="00894F2C">
        <w:rPr>
          <w:rFonts w:ascii="Calibri" w:eastAsia="Calibri" w:hAnsi="Calibri" w:cs="Calibri"/>
          <w:sz w:val="22"/>
          <w:szCs w:val="22"/>
        </w:rPr>
        <w:t>2016)3301</w:t>
      </w:r>
      <w:r w:rsidRPr="00894F2C">
        <w:rPr>
          <w:rStyle w:val="FootnoteReference"/>
          <w:rFonts w:ascii="Calibri" w:eastAsia="Calibri" w:hAnsi="Calibri" w:cs="Calibri"/>
          <w:sz w:val="22"/>
          <w:szCs w:val="22"/>
        </w:rPr>
        <w:footnoteReference w:id="21"/>
      </w:r>
      <w:r w:rsidRPr="00894F2C">
        <w:rPr>
          <w:rFonts w:ascii="Calibri" w:eastAsia="Calibri" w:hAnsi="Calibri" w:cs="Calibri"/>
          <w:sz w:val="22"/>
          <w:szCs w:val="22"/>
        </w:rPr>
        <w:t xml:space="preserve"> and their sub-groups, as well as other similar entities in the sense of Article 2(2) of Commission Decision C(2016)3301 and their sub-groups.</w:t>
      </w:r>
    </w:p>
    <w:p w14:paraId="199BFBDB" w14:textId="77777777" w:rsidR="005F1D2D" w:rsidRPr="00B12B67" w:rsidRDefault="005F1D2D" w:rsidP="00B93039">
      <w:pPr>
        <w:keepNext/>
        <w:numPr>
          <w:ilvl w:val="0"/>
          <w:numId w:val="30"/>
        </w:numPr>
        <w:spacing w:after="200"/>
        <w:ind w:left="714" w:hanging="357"/>
        <w:rPr>
          <w:rFonts w:ascii="Calibri" w:eastAsia="Calibri" w:hAnsi="Calibri" w:cs="Calibri"/>
          <w:b/>
          <w:bCs/>
          <w:sz w:val="22"/>
          <w:szCs w:val="22"/>
          <w:u w:val="single"/>
        </w:rPr>
      </w:pPr>
      <w:r w:rsidRPr="00B12B67" w:rsidDel="009B6633">
        <w:rPr>
          <w:rFonts w:ascii="Calibri" w:eastAsia="Calibri" w:hAnsi="Calibri" w:cs="Calibri"/>
          <w:i/>
          <w:color w:val="FF0000"/>
          <w:sz w:val="22"/>
          <w:szCs w:val="22"/>
          <w:lang w:val="en-US"/>
        </w:rPr>
        <w:t xml:space="preserve"> </w:t>
      </w:r>
      <w:r w:rsidRPr="00B12B67">
        <w:rPr>
          <w:rFonts w:ascii="Calibri" w:eastAsia="Calibri" w:hAnsi="Calibri" w:cs="Calibri"/>
          <w:b/>
          <w:bCs/>
          <w:sz w:val="22"/>
          <w:szCs w:val="22"/>
          <w:u w:val="single"/>
        </w:rPr>
        <w:t>Why and how do we process your personal data?</w:t>
      </w:r>
    </w:p>
    <w:p w14:paraId="1019D0F6"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u w:val="single"/>
        </w:rPr>
        <w:t>Purpose of the processing operation</w:t>
      </w:r>
      <w:r>
        <w:rPr>
          <w:rFonts w:ascii="Calibri" w:eastAsia="Calibri" w:hAnsi="Calibri" w:cs="Calibri"/>
          <w:sz w:val="22"/>
          <w:szCs w:val="22"/>
          <w:u w:val="single"/>
        </w:rPr>
        <w:t>s</w:t>
      </w:r>
      <w:r w:rsidRPr="00B12B67">
        <w:rPr>
          <w:rFonts w:ascii="Calibri" w:eastAsia="Calibri" w:hAnsi="Calibri" w:cs="Calibri"/>
          <w:sz w:val="22"/>
          <w:szCs w:val="22"/>
        </w:rPr>
        <w:t xml:space="preserve">: </w:t>
      </w:r>
    </w:p>
    <w:p w14:paraId="49721D05" w14:textId="10B43D20" w:rsidR="005F1D2D" w:rsidRDefault="005F1D2D" w:rsidP="005F1D2D">
      <w:pPr>
        <w:rPr>
          <w:rFonts w:ascii="Calibri" w:hAnsi="Calibri" w:cs="Calibri"/>
          <w:sz w:val="22"/>
          <w:szCs w:val="22"/>
          <w:lang w:eastAsia="en-GB"/>
        </w:rPr>
      </w:pPr>
      <w:r w:rsidRPr="00B12B67">
        <w:rPr>
          <w:rFonts w:ascii="Calibri" w:eastAsia="Calibri" w:hAnsi="Calibri" w:cs="Calibri"/>
          <w:sz w:val="22"/>
          <w:szCs w:val="22"/>
        </w:rPr>
        <w:t xml:space="preserve">The Data Controllers collect and use your personal </w:t>
      </w:r>
      <w:r>
        <w:rPr>
          <w:rFonts w:ascii="Calibri" w:eastAsia="Calibri" w:hAnsi="Calibri" w:cs="Calibri"/>
          <w:sz w:val="22"/>
          <w:szCs w:val="22"/>
        </w:rPr>
        <w:t>data</w:t>
      </w:r>
      <w:r w:rsidRPr="00B12B67">
        <w:rPr>
          <w:rFonts w:ascii="Calibri" w:eastAsia="Calibri" w:hAnsi="Calibri" w:cs="Calibri"/>
          <w:sz w:val="22"/>
          <w:szCs w:val="22"/>
        </w:rPr>
        <w:t xml:space="preserve"> to manage </w:t>
      </w:r>
      <w:r>
        <w:rPr>
          <w:rFonts w:ascii="Calibri" w:eastAsia="Calibri" w:hAnsi="Calibri" w:cs="Calibri"/>
          <w:sz w:val="22"/>
          <w:szCs w:val="22"/>
        </w:rPr>
        <w:t xml:space="preserve">Commission </w:t>
      </w:r>
      <w:r w:rsidRPr="00B12B67">
        <w:rPr>
          <w:rFonts w:ascii="Calibri" w:eastAsia="Calibri" w:hAnsi="Calibri" w:cs="Calibri"/>
          <w:sz w:val="22"/>
          <w:szCs w:val="22"/>
        </w:rPr>
        <w:t xml:space="preserve">expert groups, </w:t>
      </w:r>
      <w:proofErr w:type="gramStart"/>
      <w:r w:rsidRPr="00B12B67">
        <w:rPr>
          <w:rFonts w:ascii="Calibri" w:eastAsia="Calibri" w:hAnsi="Calibri" w:cs="Calibri"/>
          <w:sz w:val="22"/>
          <w:szCs w:val="22"/>
        </w:rPr>
        <w:t>in particular by</w:t>
      </w:r>
      <w:proofErr w:type="gramEnd"/>
      <w:r w:rsidRPr="00B12B67">
        <w:rPr>
          <w:rFonts w:ascii="Calibri" w:eastAsia="Calibri" w:hAnsi="Calibri" w:cs="Calibri"/>
          <w:sz w:val="22"/>
          <w:szCs w:val="22"/>
        </w:rPr>
        <w:t xml:space="preserve"> selecting their members</w:t>
      </w:r>
      <w:r>
        <w:rPr>
          <w:rFonts w:ascii="Calibri" w:eastAsia="Calibri" w:hAnsi="Calibri" w:cs="Calibri"/>
          <w:sz w:val="22"/>
          <w:szCs w:val="22"/>
        </w:rPr>
        <w:t xml:space="preserve"> and observers</w:t>
      </w:r>
      <w:r w:rsidRPr="00B12B67">
        <w:rPr>
          <w:rFonts w:ascii="Calibri" w:eastAsia="Calibri" w:hAnsi="Calibri" w:cs="Calibri"/>
          <w:sz w:val="22"/>
          <w:szCs w:val="22"/>
        </w:rPr>
        <w:t>, and to ensure transparency on expert groups’ membership and activities.</w:t>
      </w:r>
      <w:r>
        <w:rPr>
          <w:rFonts w:ascii="Calibri" w:eastAsia="Calibri" w:hAnsi="Calibri" w:cs="Calibri"/>
          <w:sz w:val="22"/>
          <w:szCs w:val="22"/>
        </w:rPr>
        <w:t xml:space="preserve"> </w:t>
      </w:r>
      <w:r w:rsidRPr="00B12B67">
        <w:rPr>
          <w:rFonts w:ascii="Calibri" w:eastAsia="Calibri" w:hAnsi="Calibri" w:cs="Calibri"/>
          <w:sz w:val="22"/>
          <w:szCs w:val="22"/>
        </w:rPr>
        <w:t xml:space="preserve">In that context, </w:t>
      </w:r>
      <w:proofErr w:type="gramStart"/>
      <w:r w:rsidRPr="00B12B67">
        <w:rPr>
          <w:rFonts w:ascii="Calibri" w:hAnsi="Calibri" w:cs="Calibri"/>
          <w:sz w:val="22"/>
          <w:szCs w:val="22"/>
          <w:lang w:eastAsia="en-GB"/>
        </w:rPr>
        <w:t>in order to</w:t>
      </w:r>
      <w:proofErr w:type="gramEnd"/>
      <w:r w:rsidRPr="00B12B67">
        <w:rPr>
          <w:rFonts w:ascii="Calibri" w:hAnsi="Calibri" w:cs="Calibri"/>
          <w:sz w:val="22"/>
          <w:szCs w:val="22"/>
          <w:lang w:eastAsia="en-GB"/>
        </w:rPr>
        <w:t xml:space="preserve"> select among the applicants who </w:t>
      </w:r>
      <w:r w:rsidRPr="00B12B67">
        <w:rPr>
          <w:rFonts w:ascii="Calibri" w:hAnsi="Calibri" w:cs="Calibri"/>
          <w:sz w:val="22"/>
          <w:szCs w:val="22"/>
          <w:lang w:eastAsia="en-GB"/>
        </w:rPr>
        <w:lastRenderedPageBreak/>
        <w:t xml:space="preserve">best fulfil the selection criteria mentioned in the </w:t>
      </w:r>
      <w:r>
        <w:rPr>
          <w:rFonts w:ascii="Calibri" w:hAnsi="Calibri" w:cs="Calibri"/>
          <w:sz w:val="22"/>
          <w:szCs w:val="22"/>
          <w:lang w:eastAsia="en-GB"/>
        </w:rPr>
        <w:t>c</w:t>
      </w:r>
      <w:r w:rsidRPr="00B12B67">
        <w:rPr>
          <w:rFonts w:ascii="Calibri" w:hAnsi="Calibri" w:cs="Calibri"/>
          <w:sz w:val="22"/>
          <w:szCs w:val="22"/>
          <w:lang w:eastAsia="en-GB"/>
        </w:rPr>
        <w:t xml:space="preserve">all for </w:t>
      </w:r>
      <w:r>
        <w:rPr>
          <w:rFonts w:ascii="Calibri" w:hAnsi="Calibri" w:cs="Calibri"/>
          <w:sz w:val="22"/>
          <w:szCs w:val="22"/>
          <w:lang w:eastAsia="en-GB"/>
        </w:rPr>
        <w:t>applications</w:t>
      </w:r>
      <w:r w:rsidRPr="00B12B67">
        <w:rPr>
          <w:rFonts w:ascii="Calibri" w:hAnsi="Calibri" w:cs="Calibri"/>
          <w:sz w:val="22"/>
          <w:szCs w:val="22"/>
          <w:lang w:eastAsia="en-GB"/>
        </w:rPr>
        <w:t>,</w:t>
      </w:r>
      <w:r w:rsidRPr="00B12B67">
        <w:rPr>
          <w:rFonts w:ascii="Calibri" w:eastAsia="Calibri" w:hAnsi="Calibri" w:cs="Calibri"/>
          <w:sz w:val="22"/>
          <w:szCs w:val="22"/>
        </w:rPr>
        <w:t xml:space="preserve"> Commission services </w:t>
      </w:r>
      <w:r w:rsidRPr="00B12B67">
        <w:rPr>
          <w:rFonts w:ascii="Calibri" w:hAnsi="Calibri" w:cs="Calibri"/>
          <w:sz w:val="22"/>
          <w:szCs w:val="22"/>
          <w:lang w:eastAsia="en-GB"/>
        </w:rPr>
        <w:t xml:space="preserve">collect and assess personal information of candidate members </w:t>
      </w:r>
      <w:r>
        <w:rPr>
          <w:rFonts w:ascii="Calibri" w:hAnsi="Calibri" w:cs="Calibri"/>
          <w:sz w:val="22"/>
          <w:szCs w:val="22"/>
          <w:lang w:eastAsia="en-GB"/>
        </w:rPr>
        <w:t xml:space="preserve">and observers </w:t>
      </w:r>
      <w:r w:rsidRPr="00B12B67">
        <w:rPr>
          <w:rFonts w:ascii="Calibri" w:hAnsi="Calibri" w:cs="Calibri"/>
          <w:sz w:val="22"/>
          <w:szCs w:val="22"/>
          <w:lang w:eastAsia="en-GB"/>
        </w:rPr>
        <w:t>of the expert groups, of representatives of candidate members</w:t>
      </w:r>
      <w:r>
        <w:rPr>
          <w:rFonts w:ascii="Calibri" w:hAnsi="Calibri" w:cs="Calibri"/>
          <w:sz w:val="22"/>
          <w:szCs w:val="22"/>
          <w:lang w:eastAsia="en-GB"/>
        </w:rPr>
        <w:t xml:space="preserve"> and observers</w:t>
      </w:r>
      <w:r w:rsidRPr="00B12B67">
        <w:rPr>
          <w:rFonts w:ascii="Calibri" w:hAnsi="Calibri" w:cs="Calibri"/>
          <w:sz w:val="22"/>
          <w:szCs w:val="22"/>
          <w:lang w:eastAsia="en-GB"/>
        </w:rPr>
        <w:t xml:space="preserve">, and of immediate family members of candidate members </w:t>
      </w:r>
      <w:r>
        <w:rPr>
          <w:rFonts w:ascii="Calibri" w:hAnsi="Calibri" w:cs="Calibri"/>
          <w:sz w:val="22"/>
          <w:szCs w:val="22"/>
          <w:lang w:eastAsia="en-GB"/>
        </w:rPr>
        <w:t xml:space="preserve">to be </w:t>
      </w:r>
      <w:r w:rsidRPr="00B12B67">
        <w:rPr>
          <w:rFonts w:ascii="Calibri" w:hAnsi="Calibri" w:cs="Calibri"/>
          <w:sz w:val="22"/>
          <w:szCs w:val="22"/>
          <w:lang w:eastAsia="en-GB"/>
        </w:rPr>
        <w:t>appointed in personal capacity</w:t>
      </w:r>
      <w:r>
        <w:rPr>
          <w:rFonts w:ascii="Calibri" w:hAnsi="Calibri" w:cs="Calibri"/>
          <w:sz w:val="22"/>
          <w:szCs w:val="22"/>
          <w:lang w:eastAsia="en-GB"/>
        </w:rPr>
        <w:t xml:space="preserve"> to act independently and in the public interest</w:t>
      </w:r>
      <w:r w:rsidRPr="00B12B67">
        <w:rPr>
          <w:rFonts w:ascii="Calibri" w:hAnsi="Calibri" w:cs="Calibri"/>
          <w:sz w:val="22"/>
          <w:szCs w:val="22"/>
          <w:lang w:eastAsia="en-GB"/>
        </w:rPr>
        <w:t xml:space="preserve">. </w:t>
      </w:r>
    </w:p>
    <w:p w14:paraId="39D036BD" w14:textId="77777777" w:rsidR="005F1D2D" w:rsidRPr="00B12B67" w:rsidRDefault="005F1D2D" w:rsidP="005F1D2D">
      <w:pPr>
        <w:rPr>
          <w:rFonts w:ascii="Calibri" w:hAnsi="Calibri" w:cs="Calibri"/>
          <w:sz w:val="22"/>
          <w:szCs w:val="22"/>
          <w:lang w:eastAsia="en-GB"/>
        </w:rPr>
      </w:pPr>
      <w:r>
        <w:rPr>
          <w:rFonts w:ascii="Calibri" w:hAnsi="Calibri" w:cs="Calibri"/>
          <w:sz w:val="22"/>
          <w:szCs w:val="22"/>
          <w:lang w:eastAsia="en-GB"/>
        </w:rPr>
        <w:t xml:space="preserve">Furthermore, </w:t>
      </w:r>
      <w:r w:rsidRPr="001A133E">
        <w:rPr>
          <w:rFonts w:ascii="Calibri" w:hAnsi="Calibri" w:cs="Calibri"/>
          <w:sz w:val="22"/>
          <w:szCs w:val="22"/>
          <w:lang w:eastAsia="en-GB"/>
        </w:rPr>
        <w:t>Commission services collect and assess personal information of</w:t>
      </w:r>
      <w:r>
        <w:rPr>
          <w:rFonts w:ascii="Calibri" w:hAnsi="Calibri" w:cs="Calibri"/>
          <w:sz w:val="22"/>
          <w:szCs w:val="22"/>
          <w:lang w:eastAsia="en-GB"/>
        </w:rPr>
        <w:t xml:space="preserve"> observers and </w:t>
      </w:r>
      <w:r w:rsidRPr="001A133E">
        <w:rPr>
          <w:rFonts w:ascii="Calibri" w:hAnsi="Calibri" w:cs="Calibri"/>
          <w:sz w:val="22"/>
          <w:szCs w:val="22"/>
          <w:lang w:eastAsia="en-GB"/>
        </w:rPr>
        <w:t>members</w:t>
      </w:r>
      <w:r>
        <w:rPr>
          <w:rFonts w:ascii="Calibri" w:hAnsi="Calibri" w:cs="Calibri"/>
          <w:sz w:val="22"/>
          <w:szCs w:val="22"/>
          <w:lang w:eastAsia="en-GB"/>
        </w:rPr>
        <w:t>’</w:t>
      </w:r>
      <w:r w:rsidRPr="001A133E">
        <w:rPr>
          <w:rFonts w:ascii="Calibri" w:hAnsi="Calibri" w:cs="Calibri"/>
          <w:sz w:val="22"/>
          <w:szCs w:val="22"/>
          <w:lang w:eastAsia="en-GB"/>
        </w:rPr>
        <w:t xml:space="preserve"> and observers</w:t>
      </w:r>
      <w:r>
        <w:rPr>
          <w:rFonts w:ascii="Calibri" w:hAnsi="Calibri" w:cs="Calibri"/>
          <w:sz w:val="22"/>
          <w:szCs w:val="22"/>
          <w:lang w:eastAsia="en-GB"/>
        </w:rPr>
        <w:t xml:space="preserve">’ representatives </w:t>
      </w:r>
      <w:r w:rsidRPr="001A133E">
        <w:rPr>
          <w:rFonts w:ascii="Calibri" w:hAnsi="Calibri" w:cs="Calibri"/>
          <w:sz w:val="22"/>
          <w:szCs w:val="22"/>
          <w:lang w:eastAsia="en-GB"/>
        </w:rPr>
        <w:t>of the expert groups</w:t>
      </w:r>
      <w:r>
        <w:rPr>
          <w:rFonts w:ascii="Calibri" w:hAnsi="Calibri" w:cs="Calibri"/>
          <w:sz w:val="22"/>
          <w:szCs w:val="22"/>
          <w:lang w:eastAsia="en-GB"/>
        </w:rPr>
        <w:t xml:space="preserve"> which are appointed directly and not selected through a public call for applications.</w:t>
      </w:r>
    </w:p>
    <w:p w14:paraId="03D0B60C" w14:textId="77777777" w:rsidR="005F1D2D" w:rsidRPr="00B12B67" w:rsidRDefault="005F1D2D" w:rsidP="005F1D2D">
      <w:pPr>
        <w:rPr>
          <w:rFonts w:ascii="Calibri" w:hAnsi="Calibri" w:cs="Calibri"/>
          <w:sz w:val="22"/>
          <w:szCs w:val="22"/>
          <w:lang w:eastAsia="en-GB"/>
        </w:rPr>
      </w:pPr>
      <w:r w:rsidRPr="00B12B67">
        <w:rPr>
          <w:rFonts w:ascii="Calibri" w:hAnsi="Calibri" w:cs="Calibri"/>
          <w:sz w:val="22"/>
          <w:szCs w:val="22"/>
          <w:lang w:eastAsia="en-GB"/>
        </w:rPr>
        <w:t xml:space="preserve">For candidates, personal data </w:t>
      </w:r>
      <w:r>
        <w:rPr>
          <w:rFonts w:ascii="Calibri" w:hAnsi="Calibri" w:cs="Calibri"/>
          <w:sz w:val="22"/>
          <w:szCs w:val="22"/>
          <w:lang w:eastAsia="en-GB"/>
        </w:rPr>
        <w:t>are</w:t>
      </w:r>
      <w:r w:rsidRPr="00B12B67">
        <w:rPr>
          <w:rFonts w:ascii="Calibri" w:hAnsi="Calibri" w:cs="Calibri"/>
          <w:sz w:val="22"/>
          <w:szCs w:val="22"/>
          <w:lang w:eastAsia="en-GB"/>
        </w:rPr>
        <w:t xml:space="preserve"> stored by the Commission service managing the expert group</w:t>
      </w:r>
      <w:r>
        <w:rPr>
          <w:rFonts w:ascii="Calibri" w:hAnsi="Calibri" w:cs="Calibri"/>
          <w:sz w:val="22"/>
          <w:szCs w:val="22"/>
          <w:lang w:eastAsia="en-GB"/>
        </w:rPr>
        <w:t>. S</w:t>
      </w:r>
      <w:r w:rsidRPr="00B12B67">
        <w:rPr>
          <w:rFonts w:ascii="Calibri" w:hAnsi="Calibri" w:cs="Calibri"/>
          <w:sz w:val="22"/>
          <w:szCs w:val="22"/>
          <w:lang w:eastAsia="en-GB"/>
        </w:rPr>
        <w:t>ome types of personal data</w:t>
      </w:r>
      <w:r>
        <w:rPr>
          <w:rFonts w:ascii="Calibri" w:hAnsi="Calibri" w:cs="Calibri"/>
          <w:sz w:val="22"/>
          <w:szCs w:val="22"/>
          <w:lang w:eastAsia="en-GB"/>
        </w:rPr>
        <w:t xml:space="preserve"> of individuals appointed as members (either </w:t>
      </w:r>
      <w:r w:rsidRPr="00B12B67">
        <w:rPr>
          <w:rFonts w:ascii="Calibri" w:hAnsi="Calibri" w:cs="Calibri"/>
          <w:sz w:val="22"/>
          <w:szCs w:val="22"/>
          <w:lang w:eastAsia="en-GB"/>
        </w:rPr>
        <w:t>appointed in personal capacity</w:t>
      </w:r>
      <w:r>
        <w:rPr>
          <w:rFonts w:ascii="Calibri" w:hAnsi="Calibri" w:cs="Calibri"/>
          <w:sz w:val="22"/>
          <w:szCs w:val="22"/>
          <w:lang w:eastAsia="en-GB"/>
        </w:rPr>
        <w:t xml:space="preserve"> to act independently and in the public interest or to represent a common interest shared by stakeholders in a particular policy area) are </w:t>
      </w:r>
      <w:r w:rsidRPr="00B12B67">
        <w:rPr>
          <w:rFonts w:ascii="Calibri" w:hAnsi="Calibri" w:cs="Calibri"/>
          <w:sz w:val="22"/>
          <w:szCs w:val="22"/>
          <w:lang w:eastAsia="en-GB"/>
        </w:rPr>
        <w:t>made publicly available on the Register</w:t>
      </w:r>
      <w:r>
        <w:rPr>
          <w:rFonts w:ascii="Calibri" w:hAnsi="Calibri" w:cs="Calibri"/>
          <w:sz w:val="22"/>
          <w:szCs w:val="22"/>
          <w:lang w:eastAsia="en-GB"/>
        </w:rPr>
        <w:t xml:space="preserve"> of expert groups (as described under Headings 4 and 5 of this privacy statement)</w:t>
      </w:r>
      <w:r w:rsidRPr="00B12B67">
        <w:rPr>
          <w:rFonts w:ascii="Calibri" w:hAnsi="Calibri" w:cs="Calibri"/>
          <w:sz w:val="22"/>
          <w:szCs w:val="22"/>
          <w:lang w:eastAsia="en-GB"/>
        </w:rPr>
        <w:t xml:space="preserve">. </w:t>
      </w:r>
      <w:r>
        <w:rPr>
          <w:rFonts w:ascii="Calibri" w:hAnsi="Calibri" w:cs="Calibri"/>
          <w:sz w:val="22"/>
          <w:szCs w:val="22"/>
          <w:lang w:eastAsia="en-GB"/>
        </w:rPr>
        <w:t>The names</w:t>
      </w:r>
      <w:r w:rsidRPr="00B12B67">
        <w:rPr>
          <w:rFonts w:ascii="Calibri" w:hAnsi="Calibri" w:cs="Calibri"/>
          <w:sz w:val="22"/>
          <w:szCs w:val="22"/>
          <w:lang w:eastAsia="en-GB"/>
        </w:rPr>
        <w:t xml:space="preserve"> </w:t>
      </w:r>
      <w:r>
        <w:rPr>
          <w:rFonts w:ascii="Calibri" w:hAnsi="Calibri" w:cs="Calibri"/>
          <w:sz w:val="22"/>
          <w:szCs w:val="22"/>
          <w:lang w:eastAsia="en-GB"/>
        </w:rPr>
        <w:t xml:space="preserve">of </w:t>
      </w:r>
      <w:r w:rsidRPr="00B12B67">
        <w:rPr>
          <w:rFonts w:ascii="Calibri" w:hAnsi="Calibri" w:cs="Calibri"/>
          <w:sz w:val="22"/>
          <w:szCs w:val="22"/>
          <w:lang w:eastAsia="en-GB"/>
        </w:rPr>
        <w:t>the representatives of organisations, Member States and other public entities</w:t>
      </w:r>
      <w:r>
        <w:rPr>
          <w:rFonts w:ascii="Calibri" w:hAnsi="Calibri" w:cs="Calibri"/>
          <w:sz w:val="22"/>
          <w:szCs w:val="22"/>
          <w:lang w:eastAsia="en-GB"/>
        </w:rPr>
        <w:t xml:space="preserve">, as well as the name of specific national departments or other public authority which they represent may </w:t>
      </w:r>
      <w:r w:rsidRPr="00B12B67">
        <w:rPr>
          <w:rFonts w:ascii="Calibri" w:hAnsi="Calibri" w:cs="Calibri"/>
          <w:sz w:val="22"/>
          <w:szCs w:val="22"/>
          <w:lang w:eastAsia="en-GB"/>
        </w:rPr>
        <w:t xml:space="preserve">also </w:t>
      </w:r>
      <w:r>
        <w:rPr>
          <w:rFonts w:ascii="Calibri" w:hAnsi="Calibri" w:cs="Calibri"/>
          <w:sz w:val="22"/>
          <w:szCs w:val="22"/>
          <w:lang w:eastAsia="en-GB"/>
        </w:rPr>
        <w:t xml:space="preserve">be </w:t>
      </w:r>
      <w:r w:rsidRPr="00B12B67">
        <w:rPr>
          <w:rFonts w:ascii="Calibri" w:hAnsi="Calibri" w:cs="Calibri"/>
          <w:sz w:val="22"/>
          <w:szCs w:val="22"/>
          <w:lang w:eastAsia="en-GB"/>
        </w:rPr>
        <w:t>made publicly available on the Register</w:t>
      </w:r>
      <w:r>
        <w:rPr>
          <w:rFonts w:ascii="Calibri" w:hAnsi="Calibri" w:cs="Calibri"/>
          <w:sz w:val="22"/>
          <w:szCs w:val="22"/>
          <w:lang w:eastAsia="en-GB"/>
        </w:rPr>
        <w:t xml:space="preserve"> of expert groups</w:t>
      </w:r>
      <w:r w:rsidRPr="00B12B67">
        <w:rPr>
          <w:rFonts w:ascii="Calibri" w:hAnsi="Calibri" w:cs="Calibri"/>
          <w:sz w:val="22"/>
          <w:szCs w:val="22"/>
          <w:lang w:eastAsia="en-GB"/>
        </w:rPr>
        <w:t>.</w:t>
      </w:r>
    </w:p>
    <w:p w14:paraId="78E4A57A" w14:textId="77777777" w:rsidR="005F1D2D" w:rsidRPr="00B12B67" w:rsidRDefault="005F1D2D" w:rsidP="005F1D2D">
      <w:pPr>
        <w:rPr>
          <w:rFonts w:ascii="Calibri" w:eastAsia="Calibri" w:hAnsi="Calibri" w:cs="Calibri"/>
          <w:b/>
          <w:sz w:val="22"/>
          <w:szCs w:val="22"/>
          <w:u w:val="single"/>
        </w:rPr>
      </w:pPr>
      <w:r w:rsidRPr="00B12B67">
        <w:rPr>
          <w:rFonts w:ascii="Calibri" w:eastAsia="Cambria" w:hAnsi="Calibri" w:cs="Calibri"/>
          <w:sz w:val="22"/>
          <w:szCs w:val="22"/>
          <w:lang w:val="en-US"/>
        </w:rPr>
        <w:t xml:space="preserve">Your personal data will </w:t>
      </w:r>
      <w:r w:rsidRPr="00B12B67">
        <w:rPr>
          <w:rFonts w:ascii="Calibri" w:eastAsia="Cambria" w:hAnsi="Calibri" w:cs="Calibri"/>
          <w:sz w:val="22"/>
          <w:szCs w:val="22"/>
          <w:u w:val="single"/>
          <w:lang w:val="en-US"/>
        </w:rPr>
        <w:t>not</w:t>
      </w:r>
      <w:r w:rsidRPr="00B12B67">
        <w:rPr>
          <w:rFonts w:ascii="Calibri" w:eastAsia="Cambria" w:hAnsi="Calibri" w:cs="Calibri"/>
          <w:sz w:val="22"/>
          <w:szCs w:val="22"/>
          <w:lang w:val="en-US"/>
        </w:rPr>
        <w:t xml:space="preserve"> be used for an automated decision-making including </w:t>
      </w:r>
      <w:r w:rsidRPr="00B12B67">
        <w:rPr>
          <w:rFonts w:ascii="Calibri" w:hAnsi="Calibri" w:cs="Calibri"/>
          <w:sz w:val="22"/>
          <w:szCs w:val="22"/>
          <w:lang w:eastAsia="en-GB"/>
        </w:rPr>
        <w:t>profiling</w:t>
      </w:r>
      <w:r w:rsidRPr="00B12B67">
        <w:rPr>
          <w:rFonts w:ascii="Calibri" w:eastAsia="Cambria" w:hAnsi="Calibri" w:cs="Calibri"/>
          <w:sz w:val="22"/>
          <w:szCs w:val="22"/>
          <w:lang w:val="en-US"/>
        </w:rPr>
        <w:t xml:space="preserve">. </w:t>
      </w:r>
    </w:p>
    <w:p w14:paraId="76AD1F38" w14:textId="77777777" w:rsidR="005F1D2D" w:rsidRPr="00B12B67" w:rsidRDefault="005F1D2D" w:rsidP="00B93039">
      <w:pPr>
        <w:numPr>
          <w:ilvl w:val="0"/>
          <w:numId w:val="30"/>
        </w:numPr>
        <w:spacing w:after="200"/>
        <w:rPr>
          <w:rFonts w:ascii="Calibri" w:eastAsia="Calibri" w:hAnsi="Calibri" w:cs="Calibri"/>
          <w:b/>
          <w:sz w:val="22"/>
          <w:szCs w:val="22"/>
          <w:u w:val="single"/>
        </w:rPr>
      </w:pPr>
      <w:r w:rsidRPr="00B12B67">
        <w:rPr>
          <w:rFonts w:ascii="Calibri" w:eastAsia="Calibri" w:hAnsi="Calibri" w:cs="Calibri"/>
          <w:b/>
          <w:sz w:val="22"/>
          <w:szCs w:val="22"/>
          <w:u w:val="single"/>
        </w:rPr>
        <w:t>On what legal ground(s) do we process your personal data</w:t>
      </w:r>
    </w:p>
    <w:p w14:paraId="6A93A8BE"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We process your personal data, because processing is necessary for the performance of a task carried out in the public interest</w:t>
      </w:r>
      <w:r>
        <w:rPr>
          <w:rFonts w:ascii="Calibri" w:eastAsia="Calibri" w:hAnsi="Calibri" w:cs="Calibri"/>
          <w:sz w:val="22"/>
          <w:szCs w:val="22"/>
        </w:rPr>
        <w:t xml:space="preserve"> (</w:t>
      </w:r>
      <w:r w:rsidRPr="00E9300A">
        <w:rPr>
          <w:rFonts w:ascii="Calibri" w:eastAsia="Calibri" w:hAnsi="Calibri" w:cs="Calibri"/>
          <w:sz w:val="22"/>
          <w:szCs w:val="22"/>
        </w:rPr>
        <w:t>Article 5(1)(a) of Regulation (EU) 2018/1725</w:t>
      </w:r>
      <w:r>
        <w:rPr>
          <w:rFonts w:ascii="Calibri" w:eastAsia="Calibri" w:hAnsi="Calibri" w:cs="Calibri"/>
          <w:sz w:val="22"/>
          <w:szCs w:val="22"/>
        </w:rPr>
        <w:t>)</w:t>
      </w:r>
      <w:r w:rsidRPr="00B12B67">
        <w:rPr>
          <w:rFonts w:ascii="Calibri" w:eastAsia="Calibri" w:hAnsi="Calibri" w:cs="Calibri"/>
          <w:sz w:val="22"/>
          <w:szCs w:val="22"/>
        </w:rPr>
        <w:t xml:space="preserve">, </w:t>
      </w:r>
      <w:r w:rsidRPr="00F23F7F">
        <w:rPr>
          <w:rFonts w:ascii="Calibri" w:eastAsia="Calibri" w:hAnsi="Calibri" w:cs="Calibri"/>
          <w:sz w:val="22"/>
          <w:szCs w:val="22"/>
        </w:rPr>
        <w:t>since it allows for the selection of members of expert groups</w:t>
      </w:r>
      <w:r w:rsidRPr="00B12B67">
        <w:rPr>
          <w:rFonts w:ascii="Calibri" w:eastAsia="Calibri" w:hAnsi="Calibri" w:cs="Calibri"/>
          <w:sz w:val="22"/>
          <w:szCs w:val="22"/>
        </w:rPr>
        <w:t xml:space="preserve"> </w:t>
      </w:r>
      <w:r>
        <w:rPr>
          <w:rFonts w:ascii="Calibri" w:eastAsia="Calibri" w:hAnsi="Calibri" w:cs="Calibri"/>
          <w:sz w:val="22"/>
          <w:szCs w:val="22"/>
        </w:rPr>
        <w:t xml:space="preserve">(individuals appointed as members in a personal capacity, individuals appointed to represent a common interest and organisations) </w:t>
      </w:r>
      <w:r w:rsidRPr="00B12B67">
        <w:rPr>
          <w:rFonts w:ascii="Calibri" w:eastAsia="Calibri" w:hAnsi="Calibri" w:cs="Calibri"/>
          <w:sz w:val="22"/>
          <w:szCs w:val="22"/>
        </w:rPr>
        <w:t xml:space="preserve">and </w:t>
      </w:r>
      <w:r>
        <w:rPr>
          <w:rFonts w:ascii="Calibri" w:eastAsia="Calibri" w:hAnsi="Calibri" w:cs="Calibri"/>
          <w:sz w:val="22"/>
          <w:szCs w:val="22"/>
        </w:rPr>
        <w:t xml:space="preserve">also </w:t>
      </w:r>
      <w:r w:rsidRPr="00B12B67">
        <w:rPr>
          <w:rFonts w:ascii="Calibri" w:eastAsia="Calibri" w:hAnsi="Calibri" w:cs="Calibri"/>
          <w:sz w:val="22"/>
          <w:szCs w:val="22"/>
        </w:rPr>
        <w:t>increases the transparency on expert groups</w:t>
      </w:r>
      <w:r>
        <w:rPr>
          <w:rFonts w:ascii="Calibri" w:eastAsia="Calibri" w:hAnsi="Calibri" w:cs="Calibri"/>
          <w:sz w:val="22"/>
          <w:szCs w:val="22"/>
        </w:rPr>
        <w:t>. P</w:t>
      </w:r>
      <w:r w:rsidRPr="00B12B67">
        <w:rPr>
          <w:rFonts w:ascii="Calibri" w:eastAsia="Calibri" w:hAnsi="Calibri" w:cs="Calibri"/>
          <w:sz w:val="22"/>
          <w:szCs w:val="22"/>
        </w:rPr>
        <w:t xml:space="preserve">rocessing is </w:t>
      </w:r>
      <w:r>
        <w:rPr>
          <w:rFonts w:ascii="Calibri" w:eastAsia="Calibri" w:hAnsi="Calibri" w:cs="Calibri"/>
          <w:sz w:val="22"/>
          <w:szCs w:val="22"/>
        </w:rPr>
        <w:t xml:space="preserve">also </w:t>
      </w:r>
      <w:r w:rsidRPr="00B12B67">
        <w:rPr>
          <w:rFonts w:ascii="Calibri" w:eastAsia="Calibri" w:hAnsi="Calibri" w:cs="Calibri"/>
          <w:sz w:val="22"/>
          <w:szCs w:val="22"/>
        </w:rPr>
        <w:t xml:space="preserve">necessary </w:t>
      </w:r>
      <w:r>
        <w:rPr>
          <w:rFonts w:ascii="Calibri" w:eastAsia="Calibri" w:hAnsi="Calibri" w:cs="Calibri"/>
          <w:sz w:val="22"/>
          <w:szCs w:val="22"/>
        </w:rPr>
        <w:t>to</w:t>
      </w:r>
      <w:r w:rsidRPr="00B12B67">
        <w:rPr>
          <w:rFonts w:ascii="Calibri" w:eastAsia="Calibri" w:hAnsi="Calibri" w:cs="Calibri"/>
          <w:sz w:val="22"/>
          <w:szCs w:val="22"/>
        </w:rPr>
        <w:t xml:space="preserve"> compl</w:t>
      </w:r>
      <w:r>
        <w:rPr>
          <w:rFonts w:ascii="Calibri" w:eastAsia="Calibri" w:hAnsi="Calibri" w:cs="Calibri"/>
          <w:sz w:val="22"/>
          <w:szCs w:val="22"/>
        </w:rPr>
        <w:t>y</w:t>
      </w:r>
      <w:r w:rsidRPr="00B12B67">
        <w:rPr>
          <w:rFonts w:ascii="Calibri" w:eastAsia="Calibri" w:hAnsi="Calibri" w:cs="Calibri"/>
          <w:sz w:val="22"/>
          <w:szCs w:val="22"/>
        </w:rPr>
        <w:t xml:space="preserve"> with a legal obligation to which the controller is subject (Article 5(1)</w:t>
      </w:r>
      <w:r>
        <w:rPr>
          <w:rFonts w:ascii="Calibri" w:eastAsia="Calibri" w:hAnsi="Calibri" w:cs="Calibri"/>
          <w:sz w:val="22"/>
          <w:szCs w:val="22"/>
        </w:rPr>
        <w:t>(</w:t>
      </w:r>
      <w:r w:rsidRPr="00B12B67">
        <w:rPr>
          <w:rFonts w:ascii="Calibri" w:eastAsia="Calibri" w:hAnsi="Calibri" w:cs="Calibri"/>
          <w:sz w:val="22"/>
          <w:szCs w:val="22"/>
        </w:rPr>
        <w:t xml:space="preserve">b) of Regulation (EU) 2018/1725). The Union act for such </w:t>
      </w:r>
      <w:r>
        <w:rPr>
          <w:rFonts w:ascii="Calibri" w:eastAsia="Calibri" w:hAnsi="Calibri" w:cs="Calibri"/>
          <w:sz w:val="22"/>
          <w:szCs w:val="22"/>
        </w:rPr>
        <w:t xml:space="preserve">necessary </w:t>
      </w:r>
      <w:r w:rsidRPr="00B12B67">
        <w:rPr>
          <w:rFonts w:ascii="Calibri" w:eastAsia="Calibri" w:hAnsi="Calibri" w:cs="Calibri"/>
          <w:sz w:val="22"/>
          <w:szCs w:val="22"/>
        </w:rPr>
        <w:t xml:space="preserve">processing under Article 5(1)(a) and (b) of Regulation (EU) 2018/1725 is Commission Decision </w:t>
      </w:r>
      <w:proofErr w:type="gramStart"/>
      <w:r w:rsidRPr="00B12B67">
        <w:rPr>
          <w:rFonts w:ascii="Calibri" w:eastAsia="Calibri" w:hAnsi="Calibri" w:cs="Calibri"/>
          <w:sz w:val="22"/>
          <w:szCs w:val="22"/>
        </w:rPr>
        <w:t>C(</w:t>
      </w:r>
      <w:proofErr w:type="gramEnd"/>
      <w:r w:rsidRPr="00B12B67">
        <w:rPr>
          <w:rFonts w:ascii="Calibri" w:eastAsia="Calibri" w:hAnsi="Calibri" w:cs="Calibri"/>
          <w:sz w:val="22"/>
          <w:szCs w:val="22"/>
        </w:rPr>
        <w:t xml:space="preserve">2016)3301 of 30 May 2016 </w:t>
      </w:r>
      <w:r>
        <w:rPr>
          <w:rFonts w:ascii="Calibri" w:eastAsia="Calibri" w:hAnsi="Calibri" w:cs="Calibri"/>
          <w:sz w:val="22"/>
          <w:szCs w:val="22"/>
        </w:rPr>
        <w:t xml:space="preserve">establishing horizontal rules on the creation and operation of Commission expert groups </w:t>
      </w:r>
      <w:r w:rsidRPr="00B12B67">
        <w:rPr>
          <w:rFonts w:ascii="Calibri" w:eastAsia="Calibri" w:hAnsi="Calibri" w:cs="Calibri"/>
          <w:sz w:val="22"/>
          <w:szCs w:val="22"/>
        </w:rPr>
        <w:t xml:space="preserve">and in particular Articles 10 and 22 thereof. </w:t>
      </w:r>
    </w:p>
    <w:p w14:paraId="3DBD758A" w14:textId="77777777" w:rsidR="005F1D2D" w:rsidRPr="00B12B67" w:rsidRDefault="005F1D2D" w:rsidP="005F1D2D">
      <w:pPr>
        <w:rPr>
          <w:rFonts w:ascii="Calibri" w:eastAsia="Calibri" w:hAnsi="Calibri" w:cs="Calibri"/>
          <w:sz w:val="22"/>
          <w:szCs w:val="22"/>
        </w:rPr>
      </w:pPr>
      <w:r w:rsidRPr="00B12B67">
        <w:rPr>
          <w:rFonts w:ascii="Calibri" w:eastAsia="Cambria" w:hAnsi="Calibri" w:cs="Calibri"/>
          <w:sz w:val="22"/>
          <w:szCs w:val="22"/>
          <w:lang w:val="en-US"/>
        </w:rPr>
        <w:t xml:space="preserve">As regards, in particular, the </w:t>
      </w:r>
      <w:r w:rsidRPr="00B12B67">
        <w:rPr>
          <w:rFonts w:ascii="Calibri" w:eastAsia="Calibri" w:hAnsi="Calibri" w:cs="Calibri"/>
          <w:sz w:val="22"/>
          <w:szCs w:val="22"/>
        </w:rPr>
        <w:t xml:space="preserve">declarations of interests filled in by </w:t>
      </w:r>
      <w:r>
        <w:rPr>
          <w:rFonts w:ascii="Calibri" w:eastAsia="Calibri" w:hAnsi="Calibri" w:cs="Calibri"/>
          <w:sz w:val="22"/>
          <w:szCs w:val="22"/>
        </w:rPr>
        <w:t>candidate</w:t>
      </w:r>
      <w:r w:rsidRPr="00B12B67">
        <w:rPr>
          <w:rFonts w:ascii="Calibri" w:eastAsia="Calibri" w:hAnsi="Calibri" w:cs="Calibri"/>
          <w:sz w:val="22"/>
          <w:szCs w:val="22"/>
        </w:rPr>
        <w:t xml:space="preserve"> members </w:t>
      </w:r>
      <w:r>
        <w:rPr>
          <w:rFonts w:ascii="Calibri" w:eastAsia="Calibri" w:hAnsi="Calibri" w:cs="Calibri"/>
          <w:sz w:val="22"/>
          <w:szCs w:val="22"/>
        </w:rPr>
        <w:t xml:space="preserve">to be </w:t>
      </w:r>
      <w:r w:rsidRPr="00B12B67">
        <w:rPr>
          <w:rFonts w:ascii="Calibri" w:eastAsia="Calibri" w:hAnsi="Calibri" w:cs="Calibri"/>
          <w:sz w:val="22"/>
          <w:szCs w:val="22"/>
        </w:rPr>
        <w:t xml:space="preserve">appointed in a personal capacity in expert groups, the processing of personal data serves the public interest of enabling the Commission to verify </w:t>
      </w:r>
      <w:r w:rsidRPr="00B12B67">
        <w:rPr>
          <w:rFonts w:ascii="Calibri" w:hAnsi="Calibri" w:cs="Calibri"/>
          <w:sz w:val="22"/>
          <w:szCs w:val="22"/>
          <w:lang w:eastAsia="en-GB"/>
        </w:rPr>
        <w:t xml:space="preserve">in the process of selection </w:t>
      </w:r>
      <w:r w:rsidRPr="00B12B67">
        <w:rPr>
          <w:rFonts w:ascii="Calibri" w:eastAsia="Calibri" w:hAnsi="Calibri" w:cs="Calibri"/>
          <w:sz w:val="22"/>
          <w:szCs w:val="22"/>
        </w:rPr>
        <w:t xml:space="preserve">the experts' independence in providing advice to the Commission. Furthermore, the public disclosure of declarations of interests </w:t>
      </w:r>
      <w:r>
        <w:rPr>
          <w:rFonts w:ascii="Calibri" w:eastAsia="Calibri" w:hAnsi="Calibri" w:cs="Calibri"/>
          <w:sz w:val="22"/>
          <w:szCs w:val="22"/>
        </w:rPr>
        <w:t xml:space="preserve">of those experts once appointed </w:t>
      </w:r>
      <w:r w:rsidRPr="00B12B67">
        <w:rPr>
          <w:rFonts w:ascii="Calibri" w:eastAsia="Calibri" w:hAnsi="Calibri" w:cs="Calibri"/>
          <w:sz w:val="22"/>
          <w:szCs w:val="22"/>
        </w:rPr>
        <w:t xml:space="preserve">allows for public scrutiny of the interests declared by these experts, which is necessary </w:t>
      </w:r>
      <w:proofErr w:type="gramStart"/>
      <w:r w:rsidRPr="00B12B67">
        <w:rPr>
          <w:rFonts w:ascii="Calibri" w:eastAsia="Calibri" w:hAnsi="Calibri" w:cs="Calibri"/>
          <w:sz w:val="22"/>
          <w:szCs w:val="22"/>
        </w:rPr>
        <w:t>in order to</w:t>
      </w:r>
      <w:proofErr w:type="gramEnd"/>
      <w:r w:rsidRPr="00B12B67">
        <w:rPr>
          <w:rFonts w:ascii="Calibri" w:eastAsia="Calibri" w:hAnsi="Calibri" w:cs="Calibri"/>
          <w:sz w:val="22"/>
          <w:szCs w:val="22"/>
        </w:rPr>
        <w:t xml:space="preserve"> ensure public confidence in the independence of these experts. The public disclosure of declarations of interests also ensures a high degree of transparency with respect to the membership of expert groups and aims at contributing to fostering the integrity of the experts in question.</w:t>
      </w:r>
    </w:p>
    <w:p w14:paraId="2852F3EB" w14:textId="58FDD105" w:rsidR="005F1D2D" w:rsidRDefault="005F1D2D" w:rsidP="005F1D2D">
      <w:pPr>
        <w:rPr>
          <w:rFonts w:ascii="Calibri" w:eastAsia="Calibri" w:hAnsi="Calibri" w:cs="Calibri"/>
          <w:sz w:val="22"/>
          <w:szCs w:val="22"/>
        </w:rPr>
      </w:pPr>
      <w:r>
        <w:rPr>
          <w:rFonts w:ascii="Calibri" w:eastAsia="Calibri" w:hAnsi="Calibri" w:cs="Calibri"/>
          <w:sz w:val="22"/>
          <w:szCs w:val="22"/>
        </w:rPr>
        <w:t xml:space="preserve">The names of the representatives of organisations, Member States’ authorities and other public entities </w:t>
      </w:r>
      <w:r w:rsidR="00275A25">
        <w:rPr>
          <w:rFonts w:ascii="Calibri" w:eastAsia="Calibri" w:hAnsi="Calibri" w:cs="Calibri"/>
          <w:sz w:val="22"/>
          <w:szCs w:val="22"/>
        </w:rPr>
        <w:t>are</w:t>
      </w:r>
      <w:r>
        <w:rPr>
          <w:rFonts w:ascii="Calibri" w:eastAsia="Calibri" w:hAnsi="Calibri" w:cs="Calibri"/>
          <w:sz w:val="22"/>
          <w:szCs w:val="22"/>
        </w:rPr>
        <w:t xml:space="preserve"> usually not published in the Register of expert groups, as those persons only express the position of the organisation or entity that they represent, and, therefore, it is the name of the organisation, Member State’s authority or other public entity that matters to ensure transparency of the work of the expert group. Any</w:t>
      </w:r>
      <w:r w:rsidRPr="00B12B67">
        <w:rPr>
          <w:rFonts w:ascii="Calibri" w:eastAsia="Calibri" w:hAnsi="Calibri" w:cs="Calibri"/>
          <w:sz w:val="22"/>
          <w:szCs w:val="22"/>
        </w:rPr>
        <w:t xml:space="preserve"> publication of names of </w:t>
      </w:r>
      <w:r>
        <w:rPr>
          <w:rFonts w:ascii="Calibri" w:eastAsia="Calibri" w:hAnsi="Calibri" w:cs="Calibri"/>
          <w:sz w:val="22"/>
          <w:szCs w:val="22"/>
        </w:rPr>
        <w:t xml:space="preserve">the </w:t>
      </w:r>
      <w:r w:rsidRPr="00B12B67">
        <w:rPr>
          <w:rFonts w:ascii="Calibri" w:eastAsia="Calibri" w:hAnsi="Calibri" w:cs="Calibri"/>
          <w:sz w:val="22"/>
          <w:szCs w:val="22"/>
        </w:rPr>
        <w:t>representatives of organisations, Member States’ authorities and other public entities in the Register</w:t>
      </w:r>
      <w:r>
        <w:rPr>
          <w:rFonts w:ascii="Calibri" w:eastAsia="Calibri" w:hAnsi="Calibri" w:cs="Calibri"/>
          <w:sz w:val="22"/>
          <w:szCs w:val="22"/>
        </w:rPr>
        <w:t xml:space="preserve"> of expert groups</w:t>
      </w:r>
      <w:r w:rsidRPr="00B12B67">
        <w:rPr>
          <w:rFonts w:ascii="Calibri" w:eastAsia="Calibri" w:hAnsi="Calibri" w:cs="Calibri"/>
          <w:sz w:val="22"/>
          <w:szCs w:val="22"/>
        </w:rPr>
        <w:t xml:space="preserve"> is based on consent (Article 5(1)(d) of Regulation (EU) 2018/1725)</w:t>
      </w:r>
      <w:r>
        <w:rPr>
          <w:rFonts w:ascii="Calibri" w:eastAsia="Calibri" w:hAnsi="Calibri" w:cs="Calibri"/>
          <w:sz w:val="22"/>
          <w:szCs w:val="22"/>
        </w:rPr>
        <w:t xml:space="preserve">, unless specific and exceptional circumstances make it necessary to publish them to achieve the purpose of the processing operation, </w:t>
      </w:r>
      <w:r w:rsidRPr="00FE1633">
        <w:rPr>
          <w:rFonts w:ascii="Calibri" w:eastAsia="Calibri" w:hAnsi="Calibri" w:cs="Calibri"/>
          <w:sz w:val="22"/>
          <w:szCs w:val="22"/>
        </w:rPr>
        <w:t>in accordance with Article 5(1)(a) of Regulation (EU) 2018/1725</w:t>
      </w:r>
      <w:r w:rsidRPr="00B12B67">
        <w:rPr>
          <w:rFonts w:ascii="Calibri" w:eastAsia="Calibri" w:hAnsi="Calibri" w:cs="Calibri"/>
          <w:sz w:val="22"/>
          <w:szCs w:val="22"/>
        </w:rPr>
        <w:t>.</w:t>
      </w:r>
      <w:r>
        <w:rPr>
          <w:rFonts w:ascii="Calibri" w:eastAsia="Calibri" w:hAnsi="Calibri" w:cs="Calibri"/>
          <w:sz w:val="22"/>
          <w:szCs w:val="22"/>
        </w:rPr>
        <w:t xml:space="preserve"> No other types of personal data of representatives is published.</w:t>
      </w:r>
    </w:p>
    <w:p w14:paraId="11644E79" w14:textId="77777777" w:rsidR="005F1D2D" w:rsidRDefault="005F1D2D" w:rsidP="005F1D2D">
      <w:pPr>
        <w:rPr>
          <w:rFonts w:ascii="Calibri" w:eastAsia="Calibri" w:hAnsi="Calibri" w:cs="Calibri"/>
          <w:sz w:val="22"/>
          <w:szCs w:val="22"/>
        </w:rPr>
      </w:pPr>
      <w:r>
        <w:rPr>
          <w:rFonts w:ascii="Calibri" w:eastAsia="Calibri" w:hAnsi="Calibri" w:cs="Calibri"/>
          <w:sz w:val="22"/>
          <w:szCs w:val="22"/>
        </w:rPr>
        <w:lastRenderedPageBreak/>
        <w:t xml:space="preserve">The submissions of members in the context of the work of expert groups and subgroups are generally made public, with personal data withheld where appropriate. </w:t>
      </w:r>
    </w:p>
    <w:p w14:paraId="5023321A" w14:textId="77777777" w:rsidR="005F1D2D" w:rsidRPr="00B12B67" w:rsidRDefault="005F1D2D" w:rsidP="005F1D2D">
      <w:pPr>
        <w:rPr>
          <w:rFonts w:ascii="Calibri" w:eastAsia="Calibri" w:hAnsi="Calibri" w:cs="Calibri"/>
          <w:sz w:val="22"/>
          <w:szCs w:val="22"/>
        </w:rPr>
      </w:pPr>
      <w:r>
        <w:rPr>
          <w:rFonts w:ascii="Calibri" w:eastAsia="Calibri" w:hAnsi="Calibri" w:cs="Calibri"/>
          <w:sz w:val="22"/>
          <w:szCs w:val="22"/>
        </w:rPr>
        <w:t xml:space="preserve">In the cases when the group is chaired by a person different than the Commission or its services, the name of this person may be published </w:t>
      </w:r>
      <w:proofErr w:type="gramStart"/>
      <w:r>
        <w:rPr>
          <w:rFonts w:ascii="Calibri" w:eastAsia="Calibri" w:hAnsi="Calibri" w:cs="Calibri"/>
          <w:sz w:val="22"/>
          <w:szCs w:val="22"/>
        </w:rPr>
        <w:t>on the basis of</w:t>
      </w:r>
      <w:proofErr w:type="gramEnd"/>
      <w:r>
        <w:rPr>
          <w:rFonts w:ascii="Calibri" w:eastAsia="Calibri" w:hAnsi="Calibri" w:cs="Calibri"/>
          <w:sz w:val="22"/>
          <w:szCs w:val="22"/>
        </w:rPr>
        <w:t xml:space="preserve"> consent (Article 5(1)(d) of Regulation (EU) No 2018/1725</w:t>
      </w:r>
      <w:r w:rsidRPr="004556F6">
        <w:rPr>
          <w:rFonts w:ascii="Calibri" w:eastAsia="Calibri" w:hAnsi="Calibri" w:cs="Calibri"/>
          <w:sz w:val="22"/>
          <w:szCs w:val="22"/>
        </w:rPr>
        <w:t xml:space="preserve">). </w:t>
      </w:r>
    </w:p>
    <w:p w14:paraId="7145E77C" w14:textId="77777777" w:rsidR="005F1D2D" w:rsidRPr="00B12B67" w:rsidRDefault="005F1D2D" w:rsidP="00B93039">
      <w:pPr>
        <w:keepNext/>
        <w:numPr>
          <w:ilvl w:val="0"/>
          <w:numId w:val="30"/>
        </w:numPr>
        <w:spacing w:after="200"/>
        <w:ind w:left="714" w:hanging="357"/>
        <w:rPr>
          <w:rFonts w:ascii="Calibri" w:eastAsia="Calibri" w:hAnsi="Calibri" w:cs="Calibri"/>
          <w:b/>
          <w:sz w:val="22"/>
          <w:szCs w:val="22"/>
          <w:u w:val="single"/>
        </w:rPr>
      </w:pPr>
      <w:r w:rsidRPr="00B12B67">
        <w:rPr>
          <w:rFonts w:ascii="Calibri" w:eastAsia="Calibri" w:hAnsi="Calibri" w:cs="Calibri"/>
          <w:b/>
          <w:sz w:val="22"/>
          <w:szCs w:val="22"/>
          <w:u w:val="single"/>
        </w:rPr>
        <w:t>Which personal data do we collect and further process</w:t>
      </w:r>
      <w:r w:rsidRPr="00B12B67">
        <w:rPr>
          <w:rFonts w:ascii="Calibri" w:eastAsia="Calibri" w:hAnsi="Calibri" w:cs="Calibri"/>
          <w:i/>
          <w:sz w:val="22"/>
          <w:szCs w:val="22"/>
        </w:rPr>
        <w:t xml:space="preserve">? </w:t>
      </w:r>
    </w:p>
    <w:p w14:paraId="21CE6A4C" w14:textId="77777777" w:rsidR="005F1D2D" w:rsidRPr="00B12B67" w:rsidRDefault="005F1D2D" w:rsidP="005F1D2D">
      <w:pPr>
        <w:spacing w:after="0"/>
        <w:rPr>
          <w:rFonts w:ascii="Calibri" w:eastAsia="Cambria" w:hAnsi="Calibri" w:cs="Calibri"/>
          <w:sz w:val="22"/>
          <w:szCs w:val="22"/>
        </w:rPr>
      </w:pPr>
      <w:proofErr w:type="gramStart"/>
      <w:r w:rsidRPr="00B12B67">
        <w:rPr>
          <w:rFonts w:ascii="Calibri" w:eastAsia="Cambria" w:hAnsi="Calibri" w:cs="Calibri"/>
          <w:sz w:val="22"/>
          <w:szCs w:val="22"/>
        </w:rPr>
        <w:t>In order to</w:t>
      </w:r>
      <w:proofErr w:type="gramEnd"/>
      <w:r w:rsidRPr="00B12B67">
        <w:rPr>
          <w:rFonts w:ascii="Calibri" w:eastAsia="Cambria" w:hAnsi="Calibri" w:cs="Calibri"/>
          <w:sz w:val="22"/>
          <w:szCs w:val="22"/>
        </w:rPr>
        <w:t xml:space="preserve"> carry out these processing operations, the Data Controller </w:t>
      </w:r>
      <w:r>
        <w:rPr>
          <w:rFonts w:ascii="Calibri" w:eastAsia="Cambria" w:hAnsi="Calibri" w:cs="Calibri"/>
          <w:sz w:val="22"/>
          <w:szCs w:val="22"/>
        </w:rPr>
        <w:t xml:space="preserve">may </w:t>
      </w:r>
      <w:r w:rsidRPr="00B12B67">
        <w:rPr>
          <w:rFonts w:ascii="Calibri" w:eastAsia="Cambria" w:hAnsi="Calibri" w:cs="Calibri"/>
          <w:sz w:val="22"/>
          <w:szCs w:val="22"/>
        </w:rPr>
        <w:t>collect the following categories of personal data:</w:t>
      </w:r>
    </w:p>
    <w:p w14:paraId="06D0AEF8" w14:textId="77777777" w:rsidR="005F1D2D" w:rsidRPr="00B12B67" w:rsidRDefault="005F1D2D" w:rsidP="00B93039">
      <w:pPr>
        <w:numPr>
          <w:ilvl w:val="0"/>
          <w:numId w:val="28"/>
        </w:numPr>
        <w:tabs>
          <w:tab w:val="left" w:pos="567"/>
        </w:tabs>
        <w:spacing w:after="120"/>
        <w:rPr>
          <w:rFonts w:ascii="Calibri" w:eastAsia="Calibri" w:hAnsi="Calibri" w:cs="Calibri"/>
          <w:i/>
          <w:sz w:val="22"/>
          <w:szCs w:val="22"/>
        </w:rPr>
      </w:pPr>
      <w:proofErr w:type="gramStart"/>
      <w:r w:rsidRPr="00B12B67">
        <w:rPr>
          <w:rFonts w:ascii="Calibri" w:eastAsia="Calibri" w:hAnsi="Calibri" w:cs="Calibri"/>
          <w:i/>
          <w:sz w:val="22"/>
          <w:szCs w:val="22"/>
        </w:rPr>
        <w:t>Name;</w:t>
      </w:r>
      <w:proofErr w:type="gramEnd"/>
      <w:r w:rsidRPr="00B12B67">
        <w:rPr>
          <w:rFonts w:ascii="Calibri" w:eastAsia="Calibri" w:hAnsi="Calibri" w:cs="Calibri"/>
          <w:i/>
          <w:sz w:val="22"/>
          <w:szCs w:val="22"/>
        </w:rPr>
        <w:t xml:space="preserve"> </w:t>
      </w:r>
    </w:p>
    <w:p w14:paraId="0ED50CE7" w14:textId="77777777" w:rsidR="005F1D2D" w:rsidRPr="00B12B67" w:rsidRDefault="005F1D2D" w:rsidP="00B93039">
      <w:pPr>
        <w:numPr>
          <w:ilvl w:val="0"/>
          <w:numId w:val="28"/>
        </w:numPr>
        <w:tabs>
          <w:tab w:val="num" w:pos="567"/>
        </w:tabs>
        <w:spacing w:after="120"/>
        <w:rPr>
          <w:rFonts w:ascii="Calibri" w:eastAsia="Calibri" w:hAnsi="Calibri" w:cs="Calibri"/>
          <w:i/>
          <w:sz w:val="22"/>
          <w:szCs w:val="22"/>
        </w:rPr>
      </w:pPr>
      <w:proofErr w:type="gramStart"/>
      <w:r w:rsidRPr="00B12B67">
        <w:rPr>
          <w:rFonts w:ascii="Calibri" w:eastAsia="Calibri" w:hAnsi="Calibri" w:cs="Calibri"/>
          <w:i/>
          <w:sz w:val="22"/>
          <w:szCs w:val="22"/>
        </w:rPr>
        <w:t>Function;</w:t>
      </w:r>
      <w:proofErr w:type="gramEnd"/>
    </w:p>
    <w:p w14:paraId="1E5CC539" w14:textId="77777777" w:rsidR="005F1D2D" w:rsidRPr="00B12B67" w:rsidRDefault="005F1D2D" w:rsidP="00B93039">
      <w:pPr>
        <w:numPr>
          <w:ilvl w:val="0"/>
          <w:numId w:val="28"/>
        </w:numPr>
        <w:tabs>
          <w:tab w:val="num" w:pos="567"/>
        </w:tabs>
        <w:spacing w:after="120"/>
        <w:ind w:left="567" w:hanging="207"/>
        <w:rPr>
          <w:rFonts w:ascii="Calibri" w:eastAsia="Calibri" w:hAnsi="Calibri" w:cs="Calibri"/>
          <w:i/>
          <w:sz w:val="22"/>
          <w:szCs w:val="22"/>
        </w:rPr>
      </w:pPr>
      <w:r w:rsidRPr="00B12B67">
        <w:rPr>
          <w:rFonts w:ascii="Calibri" w:eastAsia="Calibri" w:hAnsi="Calibri" w:cs="Calibri"/>
          <w:i/>
          <w:sz w:val="22"/>
          <w:szCs w:val="22"/>
        </w:rPr>
        <w:t>Contact details (</w:t>
      </w:r>
      <w:r>
        <w:rPr>
          <w:rFonts w:ascii="Calibri" w:eastAsia="Calibri" w:hAnsi="Calibri" w:cs="Calibri"/>
          <w:i/>
          <w:sz w:val="22"/>
          <w:szCs w:val="22"/>
        </w:rPr>
        <w:t xml:space="preserve">for example, </w:t>
      </w:r>
      <w:r w:rsidRPr="00B12B67">
        <w:rPr>
          <w:rFonts w:ascii="Calibri" w:eastAsia="Calibri" w:hAnsi="Calibri" w:cs="Calibri"/>
          <w:i/>
          <w:sz w:val="22"/>
          <w:szCs w:val="22"/>
        </w:rPr>
        <w:t>e-mail address, telephone number, mobile telephone number, fax number, postal address, company and department, c</w:t>
      </w:r>
      <w:r>
        <w:rPr>
          <w:rFonts w:ascii="Calibri" w:eastAsia="Calibri" w:hAnsi="Calibri" w:cs="Calibri"/>
          <w:i/>
          <w:sz w:val="22"/>
          <w:szCs w:val="22"/>
        </w:rPr>
        <w:t>ountry of residence, IP address</w:t>
      </w:r>
      <w:proofErr w:type="gramStart"/>
      <w:r w:rsidRPr="00B12B67">
        <w:rPr>
          <w:rFonts w:ascii="Calibri" w:eastAsia="Calibri" w:hAnsi="Calibri" w:cs="Calibri"/>
          <w:i/>
          <w:sz w:val="22"/>
          <w:szCs w:val="22"/>
        </w:rPr>
        <w:t>);</w:t>
      </w:r>
      <w:proofErr w:type="gramEnd"/>
      <w:r w:rsidRPr="00B12B67">
        <w:rPr>
          <w:rFonts w:ascii="Calibri" w:eastAsia="Calibri" w:hAnsi="Calibri" w:cs="Calibri"/>
          <w:i/>
          <w:sz w:val="22"/>
          <w:szCs w:val="22"/>
        </w:rPr>
        <w:t xml:space="preserve"> </w:t>
      </w:r>
    </w:p>
    <w:p w14:paraId="6806E43C" w14:textId="77777777" w:rsidR="005F1D2D" w:rsidRPr="00B12B67" w:rsidRDefault="005F1D2D" w:rsidP="00B93039">
      <w:pPr>
        <w:numPr>
          <w:ilvl w:val="0"/>
          <w:numId w:val="28"/>
        </w:numPr>
        <w:tabs>
          <w:tab w:val="num" w:pos="567"/>
        </w:tabs>
        <w:spacing w:after="120"/>
        <w:ind w:left="567" w:hanging="207"/>
        <w:rPr>
          <w:rFonts w:ascii="Calibri" w:eastAsia="Calibri" w:hAnsi="Calibri" w:cs="Calibri"/>
          <w:i/>
          <w:sz w:val="22"/>
          <w:szCs w:val="22"/>
        </w:rPr>
      </w:pPr>
      <w:r w:rsidRPr="00B12B67">
        <w:rPr>
          <w:rFonts w:ascii="Calibri" w:eastAsia="Calibri" w:hAnsi="Calibri" w:cs="Calibri"/>
          <w:i/>
          <w:sz w:val="22"/>
          <w:szCs w:val="22"/>
        </w:rPr>
        <w:t>Information for the evaluation of selection criteria or eligibility criteria</w:t>
      </w:r>
      <w:r>
        <w:rPr>
          <w:rFonts w:ascii="Calibri" w:eastAsia="Calibri" w:hAnsi="Calibri" w:cs="Calibri"/>
          <w:i/>
          <w:sz w:val="22"/>
          <w:szCs w:val="22"/>
        </w:rPr>
        <w:t xml:space="preserve"> (for example,</w:t>
      </w:r>
      <w:r w:rsidRPr="00B12B67">
        <w:rPr>
          <w:rFonts w:ascii="Calibri" w:eastAsia="Calibri" w:hAnsi="Calibri" w:cs="Calibri"/>
          <w:i/>
          <w:sz w:val="22"/>
          <w:szCs w:val="22"/>
        </w:rPr>
        <w:t xml:space="preserve"> expertise, technical skills and languages, educational background, professional experience, including details on current and past employment</w:t>
      </w:r>
      <w:proofErr w:type="gramStart"/>
      <w:r>
        <w:rPr>
          <w:rFonts w:ascii="Calibri" w:eastAsia="Calibri" w:hAnsi="Calibri" w:cs="Calibri"/>
          <w:i/>
          <w:sz w:val="22"/>
          <w:szCs w:val="22"/>
        </w:rPr>
        <w:t>)</w:t>
      </w:r>
      <w:r w:rsidRPr="00B12B67">
        <w:rPr>
          <w:rFonts w:ascii="Calibri" w:eastAsia="Calibri" w:hAnsi="Calibri" w:cs="Calibri"/>
          <w:i/>
          <w:sz w:val="22"/>
          <w:szCs w:val="22"/>
        </w:rPr>
        <w:t>;</w:t>
      </w:r>
      <w:proofErr w:type="gramEnd"/>
    </w:p>
    <w:p w14:paraId="6B6ECB67" w14:textId="77777777" w:rsidR="005F1D2D" w:rsidRPr="00B12B67" w:rsidRDefault="005F1D2D" w:rsidP="00B93039">
      <w:pPr>
        <w:numPr>
          <w:ilvl w:val="0"/>
          <w:numId w:val="28"/>
        </w:numPr>
        <w:tabs>
          <w:tab w:val="num" w:pos="567"/>
        </w:tabs>
        <w:spacing w:after="120"/>
        <w:ind w:left="567" w:hanging="207"/>
        <w:rPr>
          <w:rFonts w:ascii="Calibri" w:eastAsia="Calibri" w:hAnsi="Calibri" w:cs="Calibri"/>
          <w:i/>
          <w:sz w:val="22"/>
          <w:szCs w:val="22"/>
        </w:rPr>
      </w:pPr>
      <w:proofErr w:type="gramStart"/>
      <w:r w:rsidRPr="00B12B67">
        <w:rPr>
          <w:rFonts w:ascii="Calibri" w:eastAsia="Calibri" w:hAnsi="Calibri" w:cs="Calibri"/>
          <w:i/>
          <w:sz w:val="22"/>
          <w:szCs w:val="22"/>
        </w:rPr>
        <w:t>Nationality;</w:t>
      </w:r>
      <w:proofErr w:type="gramEnd"/>
    </w:p>
    <w:p w14:paraId="147E270E" w14:textId="77777777" w:rsidR="005F1D2D" w:rsidRPr="00B12B67" w:rsidRDefault="005F1D2D" w:rsidP="00B93039">
      <w:pPr>
        <w:numPr>
          <w:ilvl w:val="0"/>
          <w:numId w:val="28"/>
        </w:numPr>
        <w:tabs>
          <w:tab w:val="num" w:pos="567"/>
        </w:tabs>
        <w:spacing w:after="120"/>
        <w:ind w:left="567" w:hanging="207"/>
        <w:rPr>
          <w:rFonts w:ascii="Calibri" w:eastAsia="Calibri" w:hAnsi="Calibri" w:cs="Calibri"/>
          <w:i/>
          <w:sz w:val="22"/>
          <w:szCs w:val="22"/>
        </w:rPr>
      </w:pPr>
      <w:proofErr w:type="gramStart"/>
      <w:r w:rsidRPr="00B12B67">
        <w:rPr>
          <w:rFonts w:ascii="Calibri" w:eastAsia="Calibri" w:hAnsi="Calibri" w:cs="Calibri"/>
          <w:i/>
          <w:sz w:val="22"/>
          <w:szCs w:val="22"/>
        </w:rPr>
        <w:t>Gender;</w:t>
      </w:r>
      <w:proofErr w:type="gramEnd"/>
    </w:p>
    <w:p w14:paraId="46AD08A5" w14:textId="77777777" w:rsidR="005F1D2D" w:rsidRPr="00B12B67" w:rsidRDefault="005F1D2D" w:rsidP="00B93039">
      <w:pPr>
        <w:numPr>
          <w:ilvl w:val="0"/>
          <w:numId w:val="28"/>
        </w:numPr>
        <w:tabs>
          <w:tab w:val="num" w:pos="567"/>
        </w:tabs>
        <w:spacing w:after="120"/>
        <w:ind w:left="567" w:hanging="207"/>
        <w:rPr>
          <w:rFonts w:ascii="Calibri" w:eastAsia="Calibri" w:hAnsi="Calibri" w:cs="Calibri"/>
          <w:i/>
          <w:sz w:val="22"/>
          <w:szCs w:val="22"/>
        </w:rPr>
      </w:pPr>
      <w:r w:rsidRPr="00B12B67">
        <w:rPr>
          <w:rFonts w:ascii="Calibri" w:eastAsia="Calibri" w:hAnsi="Calibri" w:cs="Calibri"/>
          <w:i/>
          <w:sz w:val="22"/>
          <w:szCs w:val="22"/>
        </w:rPr>
        <w:t xml:space="preserve">Interest represented (only for individuals applying to be appointed as members of expert groups or sub-groups representing a common interest shared by stakeholders in a particular policy area and for organisations applying to be appointed </w:t>
      </w:r>
      <w:r>
        <w:rPr>
          <w:rFonts w:ascii="Calibri" w:eastAsia="Calibri" w:hAnsi="Calibri" w:cs="Calibri"/>
          <w:i/>
          <w:sz w:val="22"/>
          <w:szCs w:val="22"/>
        </w:rPr>
        <w:t xml:space="preserve">as </w:t>
      </w:r>
      <w:r w:rsidRPr="00B12B67">
        <w:rPr>
          <w:rFonts w:ascii="Calibri" w:eastAsia="Calibri" w:hAnsi="Calibri" w:cs="Calibri"/>
          <w:i/>
          <w:sz w:val="22"/>
          <w:szCs w:val="22"/>
        </w:rPr>
        <w:t>members of expert groups or sub-groups</w:t>
      </w:r>
      <w:r>
        <w:rPr>
          <w:rFonts w:ascii="Calibri" w:eastAsia="Calibri" w:hAnsi="Calibri" w:cs="Calibri"/>
          <w:i/>
          <w:sz w:val="22"/>
          <w:szCs w:val="22"/>
        </w:rPr>
        <w:t>,</w:t>
      </w:r>
      <w:r w:rsidRPr="00D60B27">
        <w:rPr>
          <w:rFonts w:ascii="Calibri" w:eastAsia="Calibri" w:hAnsi="Calibri" w:cs="Calibri"/>
          <w:i/>
          <w:sz w:val="22"/>
          <w:szCs w:val="22"/>
        </w:rPr>
        <w:t xml:space="preserve"> </w:t>
      </w:r>
      <w:r>
        <w:rPr>
          <w:rFonts w:ascii="Calibri" w:eastAsia="Calibri" w:hAnsi="Calibri" w:cs="Calibri"/>
          <w:i/>
          <w:sz w:val="22"/>
          <w:szCs w:val="22"/>
        </w:rPr>
        <w:t xml:space="preserve">as well as for </w:t>
      </w:r>
      <w:r w:rsidRPr="00B12B67">
        <w:rPr>
          <w:rFonts w:ascii="Calibri" w:eastAsia="Calibri" w:hAnsi="Calibri" w:cs="Calibri"/>
          <w:i/>
          <w:sz w:val="22"/>
          <w:szCs w:val="22"/>
        </w:rPr>
        <w:t>the</w:t>
      </w:r>
      <w:r>
        <w:rPr>
          <w:rFonts w:ascii="Calibri" w:eastAsia="Calibri" w:hAnsi="Calibri" w:cs="Calibri"/>
          <w:i/>
          <w:sz w:val="22"/>
          <w:szCs w:val="22"/>
        </w:rPr>
        <w:t>ir</w:t>
      </w:r>
      <w:r w:rsidRPr="00B12B67">
        <w:rPr>
          <w:rFonts w:ascii="Calibri" w:eastAsia="Calibri" w:hAnsi="Calibri" w:cs="Calibri"/>
          <w:i/>
          <w:sz w:val="22"/>
          <w:szCs w:val="22"/>
        </w:rPr>
        <w:t xml:space="preserve"> designated representatives</w:t>
      </w:r>
      <w:proofErr w:type="gramStart"/>
      <w:r w:rsidRPr="00B12B67">
        <w:rPr>
          <w:rFonts w:ascii="Calibri" w:eastAsia="Calibri" w:hAnsi="Calibri" w:cs="Calibri"/>
          <w:i/>
          <w:sz w:val="22"/>
          <w:szCs w:val="22"/>
        </w:rPr>
        <w:t>);</w:t>
      </w:r>
      <w:proofErr w:type="gramEnd"/>
    </w:p>
    <w:p w14:paraId="7731837F" w14:textId="77777777" w:rsidR="005F1D2D" w:rsidRDefault="005F1D2D" w:rsidP="00B93039">
      <w:pPr>
        <w:numPr>
          <w:ilvl w:val="0"/>
          <w:numId w:val="28"/>
        </w:numPr>
        <w:tabs>
          <w:tab w:val="num" w:pos="567"/>
        </w:tabs>
        <w:spacing w:after="120"/>
        <w:ind w:left="567" w:hanging="207"/>
        <w:rPr>
          <w:rFonts w:ascii="Calibri" w:eastAsia="Calibri" w:hAnsi="Calibri" w:cs="Calibri"/>
          <w:i/>
          <w:sz w:val="22"/>
          <w:szCs w:val="22"/>
        </w:rPr>
      </w:pPr>
      <w:r w:rsidRPr="00B12B67">
        <w:rPr>
          <w:rFonts w:ascii="Calibri" w:eastAsia="Calibri" w:hAnsi="Calibri" w:cs="Calibri"/>
          <w:i/>
          <w:sz w:val="22"/>
          <w:szCs w:val="22"/>
        </w:rPr>
        <w:t>Information included in the declarations of interest</w:t>
      </w:r>
      <w:r>
        <w:rPr>
          <w:rFonts w:ascii="Calibri" w:eastAsia="Calibri" w:hAnsi="Calibri" w:cs="Calibri"/>
          <w:i/>
          <w:sz w:val="22"/>
          <w:szCs w:val="22"/>
        </w:rPr>
        <w:t xml:space="preserve">s, including personal data of immediate family members </w:t>
      </w:r>
      <w:r w:rsidRPr="00B4702F">
        <w:rPr>
          <w:rFonts w:ascii="Calibri" w:eastAsia="Calibri" w:hAnsi="Calibri" w:cs="Calibri"/>
          <w:i/>
          <w:sz w:val="22"/>
          <w:szCs w:val="22"/>
        </w:rPr>
        <w:t>as required in the declaration of interests</w:t>
      </w:r>
      <w:r w:rsidRPr="00B12B67">
        <w:rPr>
          <w:rFonts w:ascii="Calibri" w:eastAsia="Calibri" w:hAnsi="Calibri" w:cs="Calibri"/>
          <w:i/>
          <w:sz w:val="22"/>
          <w:szCs w:val="22"/>
        </w:rPr>
        <w:t xml:space="preserve"> (only for individuals applying to be appointed as members of expert groups or sub-groups in a personal capacity).</w:t>
      </w:r>
    </w:p>
    <w:p w14:paraId="418E8C02" w14:textId="77777777" w:rsidR="005F1D2D" w:rsidRPr="00B12B67" w:rsidRDefault="005F1D2D" w:rsidP="00B93039">
      <w:pPr>
        <w:numPr>
          <w:ilvl w:val="0"/>
          <w:numId w:val="28"/>
        </w:numPr>
        <w:tabs>
          <w:tab w:val="num" w:pos="567"/>
        </w:tabs>
        <w:spacing w:after="120"/>
        <w:ind w:left="567" w:hanging="207"/>
        <w:rPr>
          <w:rFonts w:ascii="Calibri" w:eastAsia="Calibri" w:hAnsi="Calibri" w:cs="Calibri"/>
          <w:i/>
          <w:sz w:val="22"/>
          <w:szCs w:val="22"/>
        </w:rPr>
      </w:pPr>
      <w:r>
        <w:rPr>
          <w:rFonts w:ascii="Calibri" w:eastAsia="Calibri" w:hAnsi="Calibri" w:cs="Calibri"/>
          <w:i/>
          <w:sz w:val="22"/>
          <w:szCs w:val="22"/>
        </w:rPr>
        <w:t>Personal data that may be included in submissions of members of expert groups.</w:t>
      </w:r>
    </w:p>
    <w:p w14:paraId="149DFFB9" w14:textId="77777777" w:rsidR="005F1D2D" w:rsidRDefault="005F1D2D" w:rsidP="005F1D2D">
      <w:pPr>
        <w:spacing w:after="0"/>
        <w:rPr>
          <w:rFonts w:ascii="Calibri" w:eastAsia="Cambria" w:hAnsi="Calibri" w:cs="Calibri"/>
          <w:sz w:val="22"/>
          <w:szCs w:val="22"/>
        </w:rPr>
      </w:pPr>
      <w:r w:rsidRPr="00B12B67">
        <w:rPr>
          <w:rFonts w:ascii="Calibri" w:eastAsia="Cambria" w:hAnsi="Calibri" w:cs="Calibri"/>
          <w:sz w:val="22"/>
          <w:szCs w:val="22"/>
        </w:rPr>
        <w:t xml:space="preserve">The provision </w:t>
      </w:r>
      <w:r>
        <w:rPr>
          <w:rFonts w:ascii="Calibri" w:eastAsia="Cambria" w:hAnsi="Calibri" w:cs="Calibri"/>
          <w:sz w:val="22"/>
          <w:szCs w:val="22"/>
        </w:rPr>
        <w:t xml:space="preserve">to the Commission service </w:t>
      </w:r>
      <w:r w:rsidRPr="00B12B67">
        <w:rPr>
          <w:rFonts w:ascii="Calibri" w:eastAsia="Cambria" w:hAnsi="Calibri" w:cs="Calibri"/>
          <w:sz w:val="22"/>
          <w:szCs w:val="22"/>
        </w:rPr>
        <w:t xml:space="preserve">of the personal data </w:t>
      </w:r>
      <w:r w:rsidRPr="00F171FF">
        <w:rPr>
          <w:rFonts w:ascii="Calibri" w:eastAsia="Cambria" w:hAnsi="Calibri" w:cs="Calibri"/>
          <w:sz w:val="22"/>
          <w:szCs w:val="22"/>
        </w:rPr>
        <w:t xml:space="preserve">required </w:t>
      </w:r>
      <w:r w:rsidRPr="00B12B67">
        <w:rPr>
          <w:rFonts w:ascii="Calibri" w:eastAsia="Cambria" w:hAnsi="Calibri" w:cs="Calibri"/>
          <w:sz w:val="22"/>
          <w:szCs w:val="22"/>
        </w:rPr>
        <w:t>is mandatory to meet a</w:t>
      </w:r>
      <w:r w:rsidRPr="00B12B67">
        <w:rPr>
          <w:rFonts w:ascii="Calibri" w:eastAsia="Cambria" w:hAnsi="Calibri" w:cs="Calibri"/>
          <w:i/>
          <w:sz w:val="22"/>
          <w:szCs w:val="22"/>
        </w:rPr>
        <w:t xml:space="preserve"> </w:t>
      </w:r>
      <w:r>
        <w:rPr>
          <w:rFonts w:ascii="Calibri" w:eastAsia="Cambria" w:hAnsi="Calibri" w:cs="Calibri"/>
          <w:sz w:val="22"/>
          <w:szCs w:val="22"/>
        </w:rPr>
        <w:t>legal</w:t>
      </w:r>
      <w:r w:rsidRPr="00B12B67">
        <w:rPr>
          <w:rFonts w:ascii="Calibri" w:eastAsia="Cambria" w:hAnsi="Calibri" w:cs="Calibri"/>
          <w:i/>
          <w:sz w:val="22"/>
          <w:szCs w:val="22"/>
        </w:rPr>
        <w:t xml:space="preserve"> </w:t>
      </w:r>
      <w:r w:rsidRPr="00B12B67">
        <w:rPr>
          <w:rFonts w:ascii="Calibri" w:eastAsia="Cambria" w:hAnsi="Calibri" w:cs="Calibri"/>
          <w:sz w:val="22"/>
          <w:szCs w:val="22"/>
        </w:rPr>
        <w:t>requirement of selecting members of expert groups</w:t>
      </w:r>
      <w:r>
        <w:rPr>
          <w:rFonts w:ascii="Calibri" w:eastAsia="Cambria" w:hAnsi="Calibri" w:cs="Calibri"/>
          <w:sz w:val="22"/>
          <w:szCs w:val="22"/>
        </w:rPr>
        <w:t xml:space="preserve"> as set in </w:t>
      </w:r>
      <w:r w:rsidRPr="00B12B67">
        <w:rPr>
          <w:rFonts w:ascii="Calibri" w:eastAsia="Calibri" w:hAnsi="Calibri" w:cs="Calibri"/>
          <w:sz w:val="22"/>
          <w:szCs w:val="22"/>
        </w:rPr>
        <w:t xml:space="preserve">Commission Decision </w:t>
      </w:r>
      <w:proofErr w:type="gramStart"/>
      <w:r w:rsidRPr="00B12B67">
        <w:rPr>
          <w:rFonts w:ascii="Calibri" w:eastAsia="Calibri" w:hAnsi="Calibri" w:cs="Calibri"/>
          <w:sz w:val="22"/>
          <w:szCs w:val="22"/>
        </w:rPr>
        <w:t>C(</w:t>
      </w:r>
      <w:proofErr w:type="gramEnd"/>
      <w:r w:rsidRPr="00B12B67">
        <w:rPr>
          <w:rFonts w:ascii="Calibri" w:eastAsia="Calibri" w:hAnsi="Calibri" w:cs="Calibri"/>
          <w:sz w:val="22"/>
          <w:szCs w:val="22"/>
        </w:rPr>
        <w:t>2016)3301</w:t>
      </w:r>
      <w:r>
        <w:rPr>
          <w:rFonts w:ascii="Calibri" w:eastAsia="Cambria" w:hAnsi="Calibri" w:cs="Calibri"/>
          <w:sz w:val="22"/>
          <w:szCs w:val="22"/>
        </w:rPr>
        <w:t>. In principle, for individuals appointed as members or observers in personal capacity to act independently and in the public interest and for individuals appointed as members or observers to represents a common interest, the</w:t>
      </w:r>
      <w:r w:rsidRPr="00B12B67">
        <w:rPr>
          <w:rFonts w:ascii="Calibri" w:hAnsi="Calibri" w:cs="Calibri"/>
          <w:sz w:val="22"/>
          <w:szCs w:val="22"/>
          <w:lang w:eastAsia="en-GB"/>
        </w:rPr>
        <w:t xml:space="preserve"> types of</w:t>
      </w:r>
      <w:r>
        <w:rPr>
          <w:rFonts w:ascii="Calibri" w:hAnsi="Calibri" w:cs="Calibri"/>
          <w:sz w:val="22"/>
          <w:szCs w:val="22"/>
          <w:lang w:eastAsia="en-GB"/>
        </w:rPr>
        <w:t xml:space="preserve"> </w:t>
      </w:r>
      <w:r w:rsidRPr="00B12B67">
        <w:rPr>
          <w:rFonts w:ascii="Calibri" w:hAnsi="Calibri" w:cs="Calibri"/>
          <w:sz w:val="22"/>
          <w:szCs w:val="22"/>
          <w:lang w:eastAsia="en-GB"/>
        </w:rPr>
        <w:t>personal data</w:t>
      </w:r>
      <w:r>
        <w:rPr>
          <w:rFonts w:ascii="Calibri" w:hAnsi="Calibri" w:cs="Calibri"/>
          <w:sz w:val="22"/>
          <w:szCs w:val="22"/>
          <w:lang w:eastAsia="en-GB"/>
        </w:rPr>
        <w:t xml:space="preserve"> listed above (with the exception of contact details and information for the evaluation of selection criteria or eligibility criteria) are </w:t>
      </w:r>
      <w:r w:rsidRPr="00B12B67">
        <w:rPr>
          <w:rFonts w:ascii="Calibri" w:hAnsi="Calibri" w:cs="Calibri"/>
          <w:sz w:val="22"/>
          <w:szCs w:val="22"/>
          <w:lang w:eastAsia="en-GB"/>
        </w:rPr>
        <w:t>made publicly available on the Register</w:t>
      </w:r>
      <w:r>
        <w:rPr>
          <w:rFonts w:ascii="Calibri" w:hAnsi="Calibri" w:cs="Calibri"/>
          <w:sz w:val="22"/>
          <w:szCs w:val="22"/>
          <w:lang w:eastAsia="en-GB"/>
        </w:rPr>
        <w:t xml:space="preserve"> of expert groups, in order to comply with the legal requirement to ensure</w:t>
      </w:r>
      <w:r w:rsidRPr="00B12B67">
        <w:rPr>
          <w:rFonts w:ascii="Calibri" w:eastAsia="Cambria" w:hAnsi="Calibri" w:cs="Calibri"/>
          <w:sz w:val="22"/>
          <w:szCs w:val="22"/>
        </w:rPr>
        <w:t xml:space="preserve"> transparency on the composition and functioning of </w:t>
      </w:r>
      <w:r>
        <w:rPr>
          <w:rFonts w:ascii="Calibri" w:eastAsia="Cambria" w:hAnsi="Calibri" w:cs="Calibri"/>
          <w:sz w:val="22"/>
          <w:szCs w:val="22"/>
        </w:rPr>
        <w:t xml:space="preserve">Commission </w:t>
      </w:r>
      <w:r w:rsidRPr="00B12B67">
        <w:rPr>
          <w:rFonts w:ascii="Calibri" w:eastAsia="Cambria" w:hAnsi="Calibri" w:cs="Calibri"/>
          <w:sz w:val="22"/>
          <w:szCs w:val="22"/>
        </w:rPr>
        <w:t xml:space="preserve">expert groups. If you do not provide </w:t>
      </w:r>
      <w:r>
        <w:rPr>
          <w:rFonts w:ascii="Calibri" w:eastAsia="Cambria" w:hAnsi="Calibri" w:cs="Calibri"/>
          <w:sz w:val="22"/>
          <w:szCs w:val="22"/>
        </w:rPr>
        <w:t>the</w:t>
      </w:r>
      <w:r w:rsidRPr="00B12B67">
        <w:rPr>
          <w:rFonts w:ascii="Calibri" w:eastAsia="Cambria" w:hAnsi="Calibri" w:cs="Calibri"/>
          <w:sz w:val="22"/>
          <w:szCs w:val="22"/>
        </w:rPr>
        <w:t xml:space="preserve"> personal data</w:t>
      </w:r>
      <w:r>
        <w:rPr>
          <w:rFonts w:ascii="Calibri" w:eastAsia="Cambria" w:hAnsi="Calibri" w:cs="Calibri"/>
          <w:sz w:val="22"/>
          <w:szCs w:val="22"/>
        </w:rPr>
        <w:t xml:space="preserve"> required</w:t>
      </w:r>
      <w:r w:rsidRPr="00B12B67">
        <w:rPr>
          <w:rFonts w:ascii="Calibri" w:eastAsia="Cambria" w:hAnsi="Calibri" w:cs="Calibri"/>
          <w:sz w:val="22"/>
          <w:szCs w:val="22"/>
        </w:rPr>
        <w:t xml:space="preserve">, possible consequences are that you will not be considered for selection as a member of an expert group or, if already selected, your membership will be </w:t>
      </w:r>
      <w:r w:rsidRPr="00011096">
        <w:rPr>
          <w:rFonts w:ascii="Calibri" w:eastAsia="Cambria" w:hAnsi="Calibri" w:cs="Calibri"/>
          <w:sz w:val="22"/>
          <w:szCs w:val="22"/>
        </w:rPr>
        <w:t>suspended</w:t>
      </w:r>
      <w:r w:rsidRPr="00B12B67">
        <w:rPr>
          <w:rFonts w:ascii="Calibri" w:eastAsia="Cambria" w:hAnsi="Calibri" w:cs="Calibri"/>
          <w:sz w:val="22"/>
          <w:szCs w:val="22"/>
        </w:rPr>
        <w:t>.</w:t>
      </w:r>
      <w:r>
        <w:rPr>
          <w:rFonts w:ascii="Calibri" w:eastAsia="Cambria" w:hAnsi="Calibri" w:cs="Calibri"/>
          <w:sz w:val="22"/>
          <w:szCs w:val="22"/>
        </w:rPr>
        <w:t xml:space="preserve"> </w:t>
      </w:r>
    </w:p>
    <w:p w14:paraId="0C680B44" w14:textId="77777777" w:rsidR="005F1D2D" w:rsidRDefault="005F1D2D" w:rsidP="005F1D2D">
      <w:pPr>
        <w:spacing w:after="0"/>
        <w:rPr>
          <w:rFonts w:ascii="Calibri" w:eastAsia="Cambria" w:hAnsi="Calibri" w:cs="Calibri"/>
          <w:sz w:val="22"/>
          <w:szCs w:val="22"/>
        </w:rPr>
      </w:pPr>
    </w:p>
    <w:p w14:paraId="0E84E5E1" w14:textId="77777777" w:rsidR="005F1D2D" w:rsidRDefault="005F1D2D" w:rsidP="005F1D2D">
      <w:pPr>
        <w:spacing w:after="0"/>
        <w:rPr>
          <w:rFonts w:ascii="Calibri" w:eastAsia="Cambria" w:hAnsi="Calibri" w:cs="Calibri"/>
          <w:sz w:val="22"/>
          <w:szCs w:val="22"/>
        </w:rPr>
      </w:pPr>
      <w:r w:rsidRPr="00157B16">
        <w:rPr>
          <w:rFonts w:ascii="Calibri" w:eastAsia="Cambria" w:hAnsi="Calibri" w:cs="Calibri"/>
          <w:sz w:val="22"/>
          <w:szCs w:val="22"/>
        </w:rPr>
        <w:t>The submissions of members in the context of the work of expert groups and subgroups are generally made public, with personal data withheld where appropriate.</w:t>
      </w:r>
      <w:r>
        <w:rPr>
          <w:rFonts w:ascii="Calibri" w:eastAsia="Cambria" w:hAnsi="Calibri" w:cs="Calibri"/>
          <w:sz w:val="22"/>
          <w:szCs w:val="22"/>
        </w:rPr>
        <w:t xml:space="preserve"> </w:t>
      </w:r>
    </w:p>
    <w:p w14:paraId="1B73A8BB" w14:textId="77777777" w:rsidR="005F1D2D" w:rsidRDefault="005F1D2D" w:rsidP="005F1D2D">
      <w:pPr>
        <w:spacing w:after="0"/>
        <w:rPr>
          <w:rFonts w:ascii="Calibri" w:eastAsia="Cambria" w:hAnsi="Calibri" w:cs="Calibri"/>
          <w:sz w:val="22"/>
          <w:szCs w:val="22"/>
        </w:rPr>
      </w:pPr>
    </w:p>
    <w:p w14:paraId="3F1CC60E" w14:textId="43185739" w:rsidR="005F1D2D" w:rsidRDefault="005F1D2D" w:rsidP="005F1D2D">
      <w:pPr>
        <w:spacing w:after="0"/>
        <w:rPr>
          <w:rFonts w:ascii="Calibri" w:eastAsia="Cambria" w:hAnsi="Calibri" w:cs="Calibri"/>
          <w:sz w:val="22"/>
          <w:szCs w:val="22"/>
        </w:rPr>
      </w:pPr>
      <w:r>
        <w:rPr>
          <w:rFonts w:ascii="Calibri" w:eastAsia="Cambria" w:hAnsi="Calibri" w:cs="Calibri"/>
          <w:sz w:val="22"/>
          <w:szCs w:val="22"/>
        </w:rPr>
        <w:t xml:space="preserve">With the </w:t>
      </w:r>
      <w:r w:rsidRPr="000C1E6E">
        <w:rPr>
          <w:rFonts w:ascii="Calibri" w:hAnsi="Calibri" w:cs="Calibri"/>
          <w:sz w:val="22"/>
          <w:szCs w:val="22"/>
        </w:rPr>
        <w:t xml:space="preserve">prior freely given, specific, informed and unambiguous </w:t>
      </w:r>
      <w:r>
        <w:rPr>
          <w:rFonts w:ascii="Calibri" w:eastAsia="Cambria" w:hAnsi="Calibri" w:cs="Calibri"/>
          <w:sz w:val="22"/>
          <w:szCs w:val="22"/>
        </w:rPr>
        <w:t xml:space="preserve">consent of the representatives of organisations, Member States’ authorities and other public entities, their names may also be published on the Register. </w:t>
      </w:r>
      <w:r w:rsidRPr="00FE1633">
        <w:rPr>
          <w:rFonts w:ascii="Calibri" w:eastAsia="Cambria" w:hAnsi="Calibri" w:cs="Calibri"/>
          <w:sz w:val="22"/>
          <w:szCs w:val="22"/>
        </w:rPr>
        <w:t xml:space="preserve">They may furthermore be published </w:t>
      </w:r>
      <w:r>
        <w:rPr>
          <w:rFonts w:ascii="Calibri" w:eastAsia="Cambria" w:hAnsi="Calibri" w:cs="Calibri"/>
          <w:sz w:val="22"/>
          <w:szCs w:val="22"/>
        </w:rPr>
        <w:t>in specific and exceptional circumstances where such publication is necessary to achieve the purpose of the processing operation.</w:t>
      </w:r>
    </w:p>
    <w:p w14:paraId="4DE6E2CC" w14:textId="77777777" w:rsidR="005F1D2D" w:rsidRPr="00B12B67" w:rsidRDefault="005F1D2D" w:rsidP="005F1D2D">
      <w:pPr>
        <w:spacing w:after="0"/>
        <w:rPr>
          <w:rFonts w:ascii="Calibri" w:eastAsia="Cambria" w:hAnsi="Calibri" w:cs="Calibri"/>
          <w:i/>
          <w:sz w:val="22"/>
          <w:szCs w:val="22"/>
        </w:rPr>
      </w:pPr>
      <w:r>
        <w:rPr>
          <w:rFonts w:ascii="Calibri" w:eastAsia="Cambria" w:hAnsi="Calibri" w:cs="Calibri"/>
          <w:sz w:val="22"/>
          <w:szCs w:val="22"/>
        </w:rPr>
        <w:lastRenderedPageBreak/>
        <w:t xml:space="preserve">The name of a person chairing the group, when this person is not from within the Commission (i.e. the group elects a chair from among its members or the Commission or its services appoint an individual as chair), may be published with his/ her </w:t>
      </w:r>
      <w:r w:rsidRPr="000C1E6E">
        <w:rPr>
          <w:rFonts w:ascii="Calibri" w:hAnsi="Calibri" w:cs="Calibri"/>
          <w:sz w:val="22"/>
          <w:szCs w:val="22"/>
        </w:rPr>
        <w:t xml:space="preserve">prior freely given, specific, informed and unambiguous </w:t>
      </w:r>
      <w:r>
        <w:rPr>
          <w:rFonts w:ascii="Calibri" w:eastAsia="Cambria" w:hAnsi="Calibri" w:cs="Calibri"/>
          <w:sz w:val="22"/>
          <w:szCs w:val="22"/>
        </w:rPr>
        <w:t>consent.</w:t>
      </w:r>
    </w:p>
    <w:p w14:paraId="2D97928A" w14:textId="77777777" w:rsidR="005F1D2D" w:rsidRPr="00B12B67" w:rsidRDefault="005F1D2D" w:rsidP="005F1D2D">
      <w:pPr>
        <w:spacing w:after="0"/>
        <w:rPr>
          <w:rFonts w:ascii="Calibri" w:eastAsia="Cambria" w:hAnsi="Calibri" w:cs="Calibri"/>
          <w:i/>
          <w:sz w:val="22"/>
          <w:szCs w:val="22"/>
        </w:rPr>
      </w:pPr>
    </w:p>
    <w:p w14:paraId="2ADD7739" w14:textId="77777777" w:rsidR="005F1D2D" w:rsidRPr="00B12B67" w:rsidRDefault="005F1D2D" w:rsidP="00B93039">
      <w:pPr>
        <w:pStyle w:val="ListParagraph"/>
        <w:numPr>
          <w:ilvl w:val="0"/>
          <w:numId w:val="30"/>
        </w:numPr>
        <w:rPr>
          <w:rFonts w:ascii="Calibri" w:eastAsia="Calibri" w:hAnsi="Calibri" w:cs="Calibri"/>
          <w:b/>
          <w:sz w:val="22"/>
          <w:szCs w:val="22"/>
          <w:u w:val="single"/>
          <w:lang w:val="en-GB" w:eastAsia="en-US"/>
        </w:rPr>
      </w:pPr>
      <w:r w:rsidRPr="00B12B67">
        <w:rPr>
          <w:rFonts w:ascii="Calibri" w:eastAsia="Calibri" w:hAnsi="Calibri" w:cs="Calibri"/>
          <w:b/>
          <w:sz w:val="22"/>
          <w:szCs w:val="22"/>
          <w:u w:val="single"/>
          <w:lang w:val="en-GB" w:eastAsia="en-US"/>
        </w:rPr>
        <w:t>How long do we keep your personal data?</w:t>
      </w:r>
    </w:p>
    <w:p w14:paraId="0D339D4D"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The Data Controller only keeps your personal data for the time necessary to fulfil the purpose of collection or further processing</w:t>
      </w:r>
      <w:r>
        <w:rPr>
          <w:rFonts w:ascii="Calibri" w:eastAsia="Calibri" w:hAnsi="Calibri" w:cs="Calibri"/>
          <w:sz w:val="22"/>
          <w:szCs w:val="22"/>
        </w:rPr>
        <w:t>. T</w:t>
      </w:r>
      <w:r w:rsidRPr="00B12B67">
        <w:rPr>
          <w:rFonts w:ascii="Calibri" w:eastAsia="Calibri" w:hAnsi="Calibri" w:cs="Calibri"/>
          <w:sz w:val="22"/>
          <w:szCs w:val="22"/>
        </w:rPr>
        <w:t xml:space="preserve">he following modalities apply: </w:t>
      </w:r>
    </w:p>
    <w:p w14:paraId="1026536A" w14:textId="77777777" w:rsidR="005F1D2D" w:rsidRPr="00B12B67" w:rsidRDefault="005F1D2D" w:rsidP="00B93039">
      <w:pPr>
        <w:pStyle w:val="ListParagraph"/>
        <w:numPr>
          <w:ilvl w:val="0"/>
          <w:numId w:val="32"/>
        </w:numPr>
        <w:rPr>
          <w:rFonts w:ascii="Calibri" w:eastAsia="Calibri" w:hAnsi="Calibri" w:cs="Calibri"/>
          <w:sz w:val="22"/>
          <w:szCs w:val="22"/>
          <w:lang w:val="en-GB" w:eastAsia="en-US"/>
        </w:rPr>
      </w:pPr>
      <w:r w:rsidRPr="00B12B67">
        <w:rPr>
          <w:rFonts w:ascii="Calibri" w:eastAsia="Calibri" w:hAnsi="Calibri" w:cs="Calibri"/>
          <w:sz w:val="22"/>
          <w:szCs w:val="22"/>
          <w:lang w:val="en-GB" w:eastAsia="en-US"/>
        </w:rPr>
        <w:t xml:space="preserve">The competent Commission </w:t>
      </w:r>
      <w:r>
        <w:rPr>
          <w:rFonts w:ascii="Calibri" w:eastAsia="Calibri" w:hAnsi="Calibri" w:cs="Calibri"/>
          <w:sz w:val="22"/>
          <w:szCs w:val="22"/>
          <w:lang w:val="en-GB" w:eastAsia="en-US"/>
        </w:rPr>
        <w:t>services</w:t>
      </w:r>
      <w:r w:rsidRPr="00B12B67">
        <w:rPr>
          <w:rFonts w:ascii="Calibri" w:eastAsia="Calibri" w:hAnsi="Calibri" w:cs="Calibri"/>
          <w:sz w:val="22"/>
          <w:szCs w:val="22"/>
          <w:lang w:val="en-GB" w:eastAsia="en-US"/>
        </w:rPr>
        <w:t xml:space="preserve"> keep personal data submitted to them as part of rejected applications for </w:t>
      </w:r>
      <w:r>
        <w:rPr>
          <w:rFonts w:ascii="Calibri" w:eastAsia="Calibri" w:hAnsi="Calibri" w:cs="Calibri"/>
          <w:sz w:val="22"/>
          <w:szCs w:val="22"/>
          <w:lang w:val="en-GB" w:eastAsia="en-US"/>
        </w:rPr>
        <w:t>three years</w:t>
      </w:r>
      <w:r w:rsidRPr="00B12B67">
        <w:rPr>
          <w:rFonts w:ascii="Calibri" w:eastAsia="Calibri" w:hAnsi="Calibri" w:cs="Calibri"/>
          <w:sz w:val="22"/>
          <w:szCs w:val="22"/>
          <w:lang w:val="en-GB" w:eastAsia="en-US"/>
        </w:rPr>
        <w:t xml:space="preserve"> after the end of the selection process and do not process them for other purposes; these </w:t>
      </w:r>
      <w:r>
        <w:rPr>
          <w:rFonts w:ascii="Calibri" w:eastAsia="Calibri" w:hAnsi="Calibri" w:cs="Calibri"/>
          <w:sz w:val="22"/>
          <w:szCs w:val="22"/>
          <w:lang w:val="en-GB" w:eastAsia="en-US"/>
        </w:rPr>
        <w:t xml:space="preserve">personal </w:t>
      </w:r>
      <w:r w:rsidRPr="00B12B67">
        <w:rPr>
          <w:rFonts w:ascii="Calibri" w:eastAsia="Calibri" w:hAnsi="Calibri" w:cs="Calibri"/>
          <w:sz w:val="22"/>
          <w:szCs w:val="22"/>
          <w:lang w:val="en-GB" w:eastAsia="en-US"/>
        </w:rPr>
        <w:t>data are not published on the Register</w:t>
      </w:r>
      <w:r>
        <w:rPr>
          <w:rFonts w:ascii="Calibri" w:eastAsia="Calibri" w:hAnsi="Calibri" w:cs="Calibri"/>
          <w:sz w:val="22"/>
          <w:szCs w:val="22"/>
          <w:lang w:val="en-GB" w:eastAsia="en-US"/>
        </w:rPr>
        <w:t xml:space="preserve"> of expert groups</w:t>
      </w:r>
      <w:r w:rsidRPr="00B12B67">
        <w:rPr>
          <w:rFonts w:ascii="Calibri" w:eastAsia="Calibri" w:hAnsi="Calibri" w:cs="Calibri"/>
          <w:sz w:val="22"/>
          <w:szCs w:val="22"/>
          <w:lang w:val="en-GB" w:eastAsia="en-US"/>
        </w:rPr>
        <w:t>.</w:t>
      </w:r>
    </w:p>
    <w:p w14:paraId="295AC514" w14:textId="77777777" w:rsidR="005F1D2D" w:rsidRPr="00B12B67" w:rsidRDefault="005F1D2D" w:rsidP="00B93039">
      <w:pPr>
        <w:pStyle w:val="ListParagraph"/>
        <w:numPr>
          <w:ilvl w:val="0"/>
          <w:numId w:val="32"/>
        </w:numPr>
        <w:rPr>
          <w:rFonts w:ascii="Calibri" w:eastAsia="Calibri" w:hAnsi="Calibri" w:cs="Calibri"/>
          <w:sz w:val="22"/>
          <w:szCs w:val="22"/>
          <w:lang w:val="en-GB" w:eastAsia="en-US"/>
        </w:rPr>
      </w:pPr>
      <w:r w:rsidRPr="00B12B67">
        <w:rPr>
          <w:rFonts w:ascii="Calibri" w:eastAsia="Calibri" w:hAnsi="Calibri" w:cs="Calibri"/>
          <w:sz w:val="22"/>
          <w:szCs w:val="22"/>
          <w:lang w:val="en-GB" w:eastAsia="en-US"/>
        </w:rPr>
        <w:t xml:space="preserve">The expert group and </w:t>
      </w:r>
      <w:r>
        <w:rPr>
          <w:rFonts w:ascii="Calibri" w:eastAsia="Calibri" w:hAnsi="Calibri" w:cs="Calibri"/>
          <w:sz w:val="22"/>
          <w:szCs w:val="22"/>
          <w:lang w:val="en-GB" w:eastAsia="en-US"/>
        </w:rPr>
        <w:t xml:space="preserve">some types of </w:t>
      </w:r>
      <w:r w:rsidRPr="00B12B67">
        <w:rPr>
          <w:rFonts w:ascii="Calibri" w:eastAsia="Calibri" w:hAnsi="Calibri" w:cs="Calibri"/>
          <w:sz w:val="22"/>
          <w:szCs w:val="22"/>
          <w:lang w:val="en-GB" w:eastAsia="en-US"/>
        </w:rPr>
        <w:t xml:space="preserve">personal data of its members </w:t>
      </w:r>
      <w:r>
        <w:rPr>
          <w:rFonts w:ascii="Calibri" w:eastAsia="Calibri" w:hAnsi="Calibri" w:cs="Calibri"/>
          <w:sz w:val="22"/>
          <w:szCs w:val="22"/>
          <w:lang w:val="en-GB" w:eastAsia="en-US"/>
        </w:rPr>
        <w:t xml:space="preserve">and observers, as described in Heading 4, </w:t>
      </w:r>
      <w:r w:rsidRPr="00B12B67">
        <w:rPr>
          <w:rFonts w:ascii="Calibri" w:eastAsia="Calibri" w:hAnsi="Calibri" w:cs="Calibri"/>
          <w:sz w:val="22"/>
          <w:szCs w:val="22"/>
          <w:lang w:val="en-GB" w:eastAsia="en-US"/>
        </w:rPr>
        <w:t xml:space="preserve">are published on the Register </w:t>
      </w:r>
      <w:r>
        <w:rPr>
          <w:rFonts w:ascii="Calibri" w:eastAsia="Calibri" w:hAnsi="Calibri" w:cs="Calibri"/>
          <w:sz w:val="22"/>
          <w:szCs w:val="22"/>
          <w:lang w:val="en-GB" w:eastAsia="en-US"/>
        </w:rPr>
        <w:t xml:space="preserve">of expert groups </w:t>
      </w:r>
      <w:r w:rsidRPr="00B12B67">
        <w:rPr>
          <w:rFonts w:ascii="Calibri" w:eastAsia="Calibri" w:hAnsi="Calibri" w:cs="Calibri"/>
          <w:sz w:val="22"/>
          <w:szCs w:val="22"/>
          <w:lang w:val="en-GB" w:eastAsia="en-US"/>
        </w:rPr>
        <w:t xml:space="preserve">during the duration of existence of the expert group. </w:t>
      </w:r>
    </w:p>
    <w:p w14:paraId="1A475341" w14:textId="77777777" w:rsidR="005F1D2D" w:rsidRPr="00B12B67" w:rsidRDefault="005F1D2D" w:rsidP="00B93039">
      <w:pPr>
        <w:pStyle w:val="ListParagraph"/>
        <w:numPr>
          <w:ilvl w:val="0"/>
          <w:numId w:val="32"/>
        </w:numPr>
        <w:rPr>
          <w:rFonts w:ascii="Calibri" w:eastAsia="Calibri" w:hAnsi="Calibri" w:cs="Calibri"/>
          <w:sz w:val="22"/>
          <w:szCs w:val="22"/>
          <w:lang w:val="en-GB" w:eastAsia="en-US"/>
        </w:rPr>
      </w:pPr>
      <w:r w:rsidRPr="00B12B67">
        <w:rPr>
          <w:rFonts w:ascii="Calibri" w:eastAsia="Calibri" w:hAnsi="Calibri" w:cs="Calibri"/>
          <w:sz w:val="22"/>
          <w:szCs w:val="22"/>
          <w:lang w:val="en-GB" w:eastAsia="en-US"/>
        </w:rPr>
        <w:t>When an individual is no longer</w:t>
      </w:r>
      <w:r>
        <w:rPr>
          <w:rFonts w:ascii="Calibri" w:eastAsia="Calibri" w:hAnsi="Calibri" w:cs="Calibri"/>
          <w:sz w:val="22"/>
          <w:szCs w:val="22"/>
          <w:lang w:val="en-GB" w:eastAsia="en-US"/>
        </w:rPr>
        <w:t xml:space="preserve"> member or observer or representative of a member or observer of </w:t>
      </w:r>
      <w:r w:rsidRPr="00B12B67">
        <w:rPr>
          <w:rFonts w:ascii="Calibri" w:eastAsia="Calibri" w:hAnsi="Calibri" w:cs="Calibri"/>
          <w:sz w:val="22"/>
          <w:szCs w:val="22"/>
          <w:lang w:val="en-GB" w:eastAsia="en-US"/>
        </w:rPr>
        <w:t>an expert group listed in the Register</w:t>
      </w:r>
      <w:r>
        <w:rPr>
          <w:rFonts w:ascii="Calibri" w:eastAsia="Calibri" w:hAnsi="Calibri" w:cs="Calibri"/>
          <w:sz w:val="22"/>
          <w:szCs w:val="22"/>
          <w:lang w:val="en-GB" w:eastAsia="en-US"/>
        </w:rPr>
        <w:t xml:space="preserve"> of expert groups</w:t>
      </w:r>
      <w:r w:rsidRPr="00B12B67">
        <w:rPr>
          <w:rFonts w:ascii="Calibri" w:eastAsia="Calibri" w:hAnsi="Calibri" w:cs="Calibri"/>
          <w:sz w:val="22"/>
          <w:szCs w:val="22"/>
          <w:lang w:val="en-GB" w:eastAsia="en-US"/>
        </w:rPr>
        <w:t xml:space="preserve">, all personal data related to this individual, including </w:t>
      </w:r>
      <w:r>
        <w:rPr>
          <w:rFonts w:ascii="Calibri" w:eastAsia="Calibri" w:hAnsi="Calibri" w:cs="Calibri"/>
          <w:sz w:val="22"/>
          <w:szCs w:val="22"/>
          <w:lang w:val="en-GB" w:eastAsia="en-US"/>
        </w:rPr>
        <w:t xml:space="preserve">a </w:t>
      </w:r>
      <w:r w:rsidRPr="00B12B67">
        <w:rPr>
          <w:rFonts w:ascii="Calibri" w:eastAsia="Calibri" w:hAnsi="Calibri" w:cs="Calibri"/>
          <w:sz w:val="22"/>
          <w:szCs w:val="22"/>
          <w:lang w:val="en-GB" w:eastAsia="en-US"/>
        </w:rPr>
        <w:t>declaration of interests</w:t>
      </w:r>
      <w:r>
        <w:rPr>
          <w:rFonts w:ascii="Calibri" w:eastAsia="Calibri" w:hAnsi="Calibri" w:cs="Calibri"/>
          <w:sz w:val="22"/>
          <w:szCs w:val="22"/>
          <w:lang w:val="en-GB" w:eastAsia="en-US"/>
        </w:rPr>
        <w:t>,</w:t>
      </w:r>
      <w:r w:rsidRPr="00B12B67">
        <w:rPr>
          <w:rFonts w:ascii="Calibri" w:eastAsia="Calibri" w:hAnsi="Calibri" w:cs="Calibri"/>
          <w:sz w:val="22"/>
          <w:szCs w:val="22"/>
          <w:lang w:val="en-GB" w:eastAsia="en-US"/>
        </w:rPr>
        <w:t xml:space="preserve"> is removed from the Register</w:t>
      </w:r>
      <w:r>
        <w:rPr>
          <w:rFonts w:ascii="Calibri" w:eastAsia="Calibri" w:hAnsi="Calibri" w:cs="Calibri"/>
          <w:sz w:val="22"/>
          <w:szCs w:val="22"/>
          <w:lang w:val="en-GB" w:eastAsia="en-US"/>
        </w:rPr>
        <w:t xml:space="preserve"> and is therefore not public anymore</w:t>
      </w:r>
      <w:r w:rsidRPr="00B12B67">
        <w:rPr>
          <w:rFonts w:ascii="Calibri" w:eastAsia="Calibri" w:hAnsi="Calibri" w:cs="Calibri"/>
          <w:sz w:val="22"/>
          <w:szCs w:val="22"/>
          <w:lang w:val="en-GB" w:eastAsia="en-US"/>
        </w:rPr>
        <w:t>.</w:t>
      </w:r>
    </w:p>
    <w:p w14:paraId="3D51A6ED" w14:textId="77777777" w:rsidR="005F1D2D" w:rsidRPr="00B12B67" w:rsidRDefault="005F1D2D" w:rsidP="00B93039">
      <w:pPr>
        <w:pStyle w:val="ListParagraph"/>
        <w:numPr>
          <w:ilvl w:val="0"/>
          <w:numId w:val="32"/>
        </w:numPr>
        <w:rPr>
          <w:rFonts w:ascii="Calibri" w:eastAsia="Calibri" w:hAnsi="Calibri" w:cs="Calibri"/>
          <w:sz w:val="22"/>
          <w:szCs w:val="22"/>
          <w:lang w:val="en-GB" w:eastAsia="en-US"/>
        </w:rPr>
      </w:pPr>
      <w:r w:rsidRPr="00B12B67">
        <w:rPr>
          <w:rFonts w:ascii="Calibri" w:eastAsia="Calibri" w:hAnsi="Calibri" w:cs="Calibri"/>
          <w:sz w:val="22"/>
          <w:szCs w:val="22"/>
          <w:lang w:val="en-GB" w:eastAsia="en-US"/>
        </w:rPr>
        <w:t xml:space="preserve">The competent Commission </w:t>
      </w:r>
      <w:r>
        <w:rPr>
          <w:rFonts w:ascii="Calibri" w:eastAsia="Calibri" w:hAnsi="Calibri" w:cs="Calibri"/>
          <w:sz w:val="22"/>
          <w:szCs w:val="22"/>
          <w:lang w:val="en-GB" w:eastAsia="en-US"/>
        </w:rPr>
        <w:t>services</w:t>
      </w:r>
      <w:r w:rsidRPr="00B12B67">
        <w:rPr>
          <w:rFonts w:ascii="Calibri" w:eastAsia="Calibri" w:hAnsi="Calibri" w:cs="Calibri"/>
          <w:sz w:val="22"/>
          <w:szCs w:val="22"/>
          <w:lang w:val="en-GB" w:eastAsia="en-US"/>
        </w:rPr>
        <w:t xml:space="preserve"> keep personal data for the period during which the relevant individual is a member </w:t>
      </w:r>
      <w:r>
        <w:rPr>
          <w:rFonts w:ascii="Calibri" w:eastAsia="Calibri" w:hAnsi="Calibri" w:cs="Calibri"/>
          <w:sz w:val="22"/>
          <w:szCs w:val="22"/>
          <w:lang w:val="en-GB" w:eastAsia="en-US"/>
        </w:rPr>
        <w:t xml:space="preserve">or an observer </w:t>
      </w:r>
      <w:r w:rsidRPr="00B12B67">
        <w:rPr>
          <w:rFonts w:ascii="Calibri" w:eastAsia="Calibri" w:hAnsi="Calibri" w:cs="Calibri"/>
          <w:sz w:val="22"/>
          <w:szCs w:val="22"/>
          <w:lang w:val="en-GB" w:eastAsia="en-US"/>
        </w:rPr>
        <w:t xml:space="preserve">or a representative of a member </w:t>
      </w:r>
      <w:r>
        <w:rPr>
          <w:rFonts w:ascii="Calibri" w:eastAsia="Calibri" w:hAnsi="Calibri" w:cs="Calibri"/>
          <w:sz w:val="22"/>
          <w:szCs w:val="22"/>
          <w:lang w:val="en-GB" w:eastAsia="en-US"/>
        </w:rPr>
        <w:t xml:space="preserve">or of an observer </w:t>
      </w:r>
      <w:r w:rsidRPr="00B12B67">
        <w:rPr>
          <w:rFonts w:ascii="Calibri" w:eastAsia="Calibri" w:hAnsi="Calibri" w:cs="Calibri"/>
          <w:sz w:val="22"/>
          <w:szCs w:val="22"/>
          <w:lang w:val="en-GB" w:eastAsia="en-US"/>
        </w:rPr>
        <w:t xml:space="preserve">of the group and for </w:t>
      </w:r>
      <w:r>
        <w:rPr>
          <w:rFonts w:ascii="Calibri" w:eastAsia="Calibri" w:hAnsi="Calibri" w:cs="Calibri"/>
          <w:sz w:val="22"/>
          <w:szCs w:val="22"/>
          <w:lang w:val="en-GB" w:eastAsia="en-US"/>
        </w:rPr>
        <w:t>five</w:t>
      </w:r>
      <w:r w:rsidRPr="00B12B67">
        <w:rPr>
          <w:rFonts w:ascii="Calibri" w:eastAsia="Calibri" w:hAnsi="Calibri" w:cs="Calibri"/>
          <w:sz w:val="22"/>
          <w:szCs w:val="22"/>
          <w:lang w:val="en-GB" w:eastAsia="en-US"/>
        </w:rPr>
        <w:t xml:space="preserve"> years after the date on which </w:t>
      </w:r>
      <w:r>
        <w:rPr>
          <w:rFonts w:ascii="Calibri" w:eastAsia="Calibri" w:hAnsi="Calibri" w:cs="Calibri"/>
          <w:sz w:val="22"/>
          <w:szCs w:val="22"/>
          <w:lang w:val="en-GB" w:eastAsia="en-US"/>
        </w:rPr>
        <w:t xml:space="preserve">the individual is no longer </w:t>
      </w:r>
      <w:r w:rsidRPr="00B12B67">
        <w:rPr>
          <w:rFonts w:ascii="Calibri" w:eastAsia="Calibri" w:hAnsi="Calibri" w:cs="Calibri"/>
          <w:sz w:val="22"/>
          <w:szCs w:val="22"/>
          <w:lang w:val="en-GB" w:eastAsia="en-US"/>
        </w:rPr>
        <w:t>member</w:t>
      </w:r>
      <w:r>
        <w:rPr>
          <w:rFonts w:ascii="Calibri" w:eastAsia="Calibri" w:hAnsi="Calibri" w:cs="Calibri"/>
          <w:sz w:val="22"/>
          <w:szCs w:val="22"/>
          <w:lang w:val="en-GB" w:eastAsia="en-US"/>
        </w:rPr>
        <w:t xml:space="preserve"> or observer</w:t>
      </w:r>
      <w:r w:rsidRPr="00B12B67">
        <w:rPr>
          <w:rFonts w:ascii="Calibri" w:eastAsia="Calibri" w:hAnsi="Calibri" w:cs="Calibri"/>
          <w:sz w:val="22"/>
          <w:szCs w:val="22"/>
          <w:lang w:val="en-GB" w:eastAsia="en-US"/>
        </w:rPr>
        <w:t xml:space="preserve"> </w:t>
      </w:r>
      <w:r>
        <w:rPr>
          <w:rFonts w:ascii="Calibri" w:eastAsia="Calibri" w:hAnsi="Calibri" w:cs="Calibri"/>
          <w:sz w:val="22"/>
          <w:szCs w:val="22"/>
          <w:lang w:val="en-GB" w:eastAsia="en-US"/>
        </w:rPr>
        <w:t xml:space="preserve">or representative of a member or observer </w:t>
      </w:r>
      <w:r w:rsidRPr="00B12B67">
        <w:rPr>
          <w:rFonts w:ascii="Calibri" w:eastAsia="Calibri" w:hAnsi="Calibri" w:cs="Calibri"/>
          <w:sz w:val="22"/>
          <w:szCs w:val="22"/>
          <w:lang w:val="en-GB" w:eastAsia="en-US"/>
        </w:rPr>
        <w:t>of the group.</w:t>
      </w:r>
      <w:r>
        <w:rPr>
          <w:rFonts w:ascii="Calibri" w:eastAsia="Calibri" w:hAnsi="Calibri" w:cs="Calibri"/>
          <w:sz w:val="22"/>
          <w:szCs w:val="22"/>
          <w:lang w:val="en-GB" w:eastAsia="en-US"/>
        </w:rPr>
        <w:t xml:space="preserve"> Following this five-year period, the personal data is transferred to the historical archives and a review takes place no later than 25 years after that transfer to the historical archives to evaluate whether to keep the data permanently or to delete some or all data.</w:t>
      </w:r>
    </w:p>
    <w:p w14:paraId="007DA26D" w14:textId="77777777" w:rsidR="005F1D2D" w:rsidRPr="00B12B67" w:rsidRDefault="005F1D2D" w:rsidP="00B93039">
      <w:pPr>
        <w:pStyle w:val="ListParagraph"/>
        <w:numPr>
          <w:ilvl w:val="0"/>
          <w:numId w:val="32"/>
        </w:numPr>
        <w:rPr>
          <w:rFonts w:ascii="Calibri" w:eastAsia="Calibri" w:hAnsi="Calibri" w:cs="Calibri"/>
          <w:sz w:val="22"/>
          <w:szCs w:val="22"/>
          <w:lang w:val="en-GB" w:eastAsia="en-US"/>
        </w:rPr>
      </w:pPr>
      <w:r w:rsidRPr="00B12B67">
        <w:rPr>
          <w:rFonts w:ascii="Calibri" w:eastAsia="Calibri" w:hAnsi="Calibri" w:cs="Calibri"/>
          <w:sz w:val="22"/>
          <w:szCs w:val="22"/>
          <w:lang w:val="en-GB" w:eastAsia="en-US"/>
        </w:rPr>
        <w:t xml:space="preserve">When a group is </w:t>
      </w:r>
      <w:proofErr w:type="gramStart"/>
      <w:r w:rsidRPr="00B12B67">
        <w:rPr>
          <w:rFonts w:ascii="Calibri" w:eastAsia="Calibri" w:hAnsi="Calibri" w:cs="Calibri"/>
          <w:sz w:val="22"/>
          <w:szCs w:val="22"/>
          <w:lang w:val="en-GB" w:eastAsia="en-US"/>
        </w:rPr>
        <w:t>closed down</w:t>
      </w:r>
      <w:proofErr w:type="gramEnd"/>
      <w:r w:rsidRPr="00B12B67">
        <w:rPr>
          <w:rFonts w:ascii="Calibri" w:eastAsia="Calibri" w:hAnsi="Calibri" w:cs="Calibri"/>
          <w:sz w:val="22"/>
          <w:szCs w:val="22"/>
          <w:lang w:val="en-GB" w:eastAsia="en-US"/>
        </w:rPr>
        <w:t xml:space="preserve">, it remains published in the Register </w:t>
      </w:r>
      <w:r>
        <w:rPr>
          <w:rFonts w:ascii="Calibri" w:eastAsia="Calibri" w:hAnsi="Calibri" w:cs="Calibri"/>
          <w:sz w:val="22"/>
          <w:szCs w:val="22"/>
          <w:lang w:val="en-GB" w:eastAsia="en-US"/>
        </w:rPr>
        <w:t xml:space="preserve">of expert groups </w:t>
      </w:r>
      <w:r w:rsidRPr="00B12B67">
        <w:rPr>
          <w:rFonts w:ascii="Calibri" w:eastAsia="Calibri" w:hAnsi="Calibri" w:cs="Calibri"/>
          <w:sz w:val="22"/>
          <w:szCs w:val="22"/>
          <w:lang w:val="en-GB" w:eastAsia="en-US"/>
        </w:rPr>
        <w:t xml:space="preserve">for five years, with the indication 'Closed'. </w:t>
      </w:r>
      <w:r>
        <w:rPr>
          <w:rFonts w:ascii="Calibri" w:eastAsia="Calibri" w:hAnsi="Calibri" w:cs="Calibri"/>
          <w:sz w:val="22"/>
          <w:szCs w:val="22"/>
          <w:lang w:val="en-GB" w:eastAsia="en-US"/>
        </w:rPr>
        <w:t>Those types of p</w:t>
      </w:r>
      <w:r w:rsidRPr="00B12B67">
        <w:rPr>
          <w:rFonts w:ascii="Calibri" w:eastAsia="Calibri" w:hAnsi="Calibri" w:cs="Calibri"/>
          <w:sz w:val="22"/>
          <w:szCs w:val="22"/>
          <w:lang w:val="en-GB" w:eastAsia="en-US"/>
        </w:rPr>
        <w:t xml:space="preserve">ersonal data other than the declarations of interests of members appointed in personal capacity </w:t>
      </w:r>
      <w:r>
        <w:rPr>
          <w:rFonts w:ascii="Calibri" w:eastAsia="Calibri" w:hAnsi="Calibri" w:cs="Calibri"/>
          <w:sz w:val="22"/>
          <w:szCs w:val="22"/>
          <w:lang w:val="en-GB" w:eastAsia="en-US"/>
        </w:rPr>
        <w:t xml:space="preserve">that were published while the group was active </w:t>
      </w:r>
      <w:r w:rsidRPr="00B12B67">
        <w:rPr>
          <w:rFonts w:ascii="Calibri" w:eastAsia="Calibri" w:hAnsi="Calibri" w:cs="Calibri"/>
          <w:sz w:val="22"/>
          <w:szCs w:val="22"/>
          <w:lang w:val="en-GB" w:eastAsia="en-US"/>
        </w:rPr>
        <w:t xml:space="preserve">remain visible on the </w:t>
      </w:r>
      <w:r>
        <w:rPr>
          <w:rFonts w:ascii="Calibri" w:eastAsia="Calibri" w:hAnsi="Calibri" w:cs="Calibri"/>
          <w:sz w:val="22"/>
          <w:szCs w:val="22"/>
          <w:lang w:val="en-GB" w:eastAsia="en-US"/>
        </w:rPr>
        <w:t>R</w:t>
      </w:r>
      <w:r w:rsidRPr="00B12B67">
        <w:rPr>
          <w:rFonts w:ascii="Calibri" w:eastAsia="Calibri" w:hAnsi="Calibri" w:cs="Calibri"/>
          <w:sz w:val="22"/>
          <w:szCs w:val="22"/>
          <w:lang w:val="en-GB" w:eastAsia="en-US"/>
        </w:rPr>
        <w:t>egister</w:t>
      </w:r>
      <w:r>
        <w:rPr>
          <w:rFonts w:ascii="Calibri" w:eastAsia="Calibri" w:hAnsi="Calibri" w:cs="Calibri"/>
          <w:sz w:val="22"/>
          <w:szCs w:val="22"/>
          <w:lang w:val="en-GB" w:eastAsia="en-US"/>
        </w:rPr>
        <w:t xml:space="preserve"> of expert groups</w:t>
      </w:r>
      <w:r w:rsidRPr="00B12B67">
        <w:rPr>
          <w:rFonts w:ascii="Calibri" w:eastAsia="Calibri" w:hAnsi="Calibri" w:cs="Calibri"/>
          <w:sz w:val="22"/>
          <w:szCs w:val="22"/>
          <w:lang w:val="en-GB" w:eastAsia="en-US"/>
        </w:rPr>
        <w:t xml:space="preserve"> during these five years</w:t>
      </w:r>
      <w:r>
        <w:rPr>
          <w:rFonts w:ascii="Calibri" w:eastAsia="Calibri" w:hAnsi="Calibri" w:cs="Calibri"/>
          <w:sz w:val="22"/>
          <w:szCs w:val="22"/>
          <w:lang w:val="en-GB" w:eastAsia="en-US"/>
        </w:rPr>
        <w:t>. On the contrary,</w:t>
      </w:r>
      <w:r w:rsidRPr="00B12B67">
        <w:rPr>
          <w:rFonts w:ascii="Calibri" w:eastAsia="Calibri" w:hAnsi="Calibri" w:cs="Calibri"/>
          <w:sz w:val="22"/>
          <w:szCs w:val="22"/>
          <w:lang w:val="en-GB" w:eastAsia="en-US"/>
        </w:rPr>
        <w:t xml:space="preserve"> the said declarations of interests are removed from the Register after closure of a group</w:t>
      </w:r>
      <w:r w:rsidRPr="002C2F9F">
        <w:rPr>
          <w:rFonts w:ascii="Calibri" w:eastAsia="Calibri" w:hAnsi="Calibri" w:cs="Calibri"/>
          <w:sz w:val="22"/>
          <w:szCs w:val="22"/>
          <w:lang w:val="en-GB" w:eastAsia="en-US"/>
        </w:rPr>
        <w:t xml:space="preserve"> </w:t>
      </w:r>
      <w:r>
        <w:rPr>
          <w:rFonts w:ascii="Calibri" w:eastAsia="Calibri" w:hAnsi="Calibri" w:cs="Calibri"/>
          <w:sz w:val="22"/>
          <w:szCs w:val="22"/>
          <w:lang w:val="en-GB" w:eastAsia="en-US"/>
        </w:rPr>
        <w:t xml:space="preserve">and are therefore not public anymore; </w:t>
      </w:r>
      <w:r w:rsidRPr="007C32E9">
        <w:rPr>
          <w:rFonts w:ascii="Calibri" w:eastAsia="Calibri" w:hAnsi="Calibri" w:cs="Calibri"/>
          <w:sz w:val="22"/>
          <w:szCs w:val="22"/>
          <w:lang w:val="en-GB" w:eastAsia="en-US"/>
        </w:rPr>
        <w:t xml:space="preserve">they are however kept by the competent Commission service for a period of five years after </w:t>
      </w:r>
      <w:r>
        <w:rPr>
          <w:rFonts w:ascii="Calibri" w:eastAsia="Calibri" w:hAnsi="Calibri" w:cs="Calibri"/>
          <w:sz w:val="22"/>
          <w:szCs w:val="22"/>
          <w:lang w:val="en-GB" w:eastAsia="en-US"/>
        </w:rPr>
        <w:t xml:space="preserve">the </w:t>
      </w:r>
      <w:r w:rsidRPr="007C32E9">
        <w:rPr>
          <w:rFonts w:ascii="Calibri" w:eastAsia="Calibri" w:hAnsi="Calibri" w:cs="Calibri"/>
          <w:sz w:val="22"/>
          <w:szCs w:val="22"/>
          <w:lang w:val="en-GB" w:eastAsia="en-US"/>
        </w:rPr>
        <w:t>closure of the group</w:t>
      </w:r>
      <w:r w:rsidRPr="00B12B67">
        <w:rPr>
          <w:rFonts w:ascii="Calibri" w:eastAsia="Calibri" w:hAnsi="Calibri" w:cs="Calibri"/>
          <w:sz w:val="22"/>
          <w:szCs w:val="22"/>
          <w:lang w:val="en-GB" w:eastAsia="en-US"/>
        </w:rPr>
        <w:t>.</w:t>
      </w:r>
      <w:r>
        <w:rPr>
          <w:rFonts w:ascii="Calibri" w:eastAsia="Calibri" w:hAnsi="Calibri" w:cs="Calibri"/>
          <w:sz w:val="22"/>
          <w:szCs w:val="22"/>
          <w:lang w:val="en-GB" w:eastAsia="en-US"/>
        </w:rPr>
        <w:t xml:space="preserve"> Following this five-year period after the closure of the group, the personal data is transferred to the historical archives and a review takes place no later than 25 years from that transfer to evaluate whether to keep the data permanently or to delete some or all data.</w:t>
      </w:r>
    </w:p>
    <w:p w14:paraId="6ECCD848" w14:textId="77777777" w:rsidR="005F1D2D" w:rsidRPr="00B12B67" w:rsidRDefault="005F1D2D" w:rsidP="00B93039">
      <w:pPr>
        <w:pStyle w:val="ListParagraph"/>
        <w:numPr>
          <w:ilvl w:val="0"/>
          <w:numId w:val="32"/>
        </w:numPr>
        <w:rPr>
          <w:rFonts w:ascii="Calibri" w:eastAsia="Calibri" w:hAnsi="Calibri" w:cs="Calibri"/>
          <w:sz w:val="22"/>
          <w:szCs w:val="22"/>
          <w:lang w:val="en-GB" w:eastAsia="en-US"/>
        </w:rPr>
      </w:pPr>
      <w:r w:rsidRPr="00B12B67">
        <w:rPr>
          <w:rFonts w:ascii="Calibri" w:eastAsia="Calibri" w:hAnsi="Calibri" w:cs="Calibri"/>
          <w:sz w:val="22"/>
          <w:szCs w:val="22"/>
          <w:lang w:val="en-GB" w:eastAsia="en-US"/>
        </w:rPr>
        <w:t xml:space="preserve">An XML file is created daily with all the information regarding active groups. All versions of this file, showing the situation of the Register </w:t>
      </w:r>
      <w:r>
        <w:rPr>
          <w:rFonts w:ascii="Calibri" w:eastAsia="Calibri" w:hAnsi="Calibri" w:cs="Calibri"/>
          <w:sz w:val="22"/>
          <w:szCs w:val="22"/>
          <w:lang w:val="en-GB" w:eastAsia="en-US"/>
        </w:rPr>
        <w:t xml:space="preserve">of expert groups </w:t>
      </w:r>
      <w:r w:rsidRPr="00B12B67">
        <w:rPr>
          <w:rFonts w:ascii="Calibri" w:eastAsia="Calibri" w:hAnsi="Calibri" w:cs="Calibri"/>
          <w:sz w:val="22"/>
          <w:szCs w:val="22"/>
          <w:lang w:val="en-GB" w:eastAsia="en-US"/>
        </w:rPr>
        <w:t>as of the day it was created, are stored in a file server for 5 years and are not public.</w:t>
      </w:r>
    </w:p>
    <w:p w14:paraId="43923433" w14:textId="77777777" w:rsidR="005F1D2D" w:rsidRPr="00B12B67" w:rsidRDefault="005F1D2D" w:rsidP="00B93039">
      <w:pPr>
        <w:numPr>
          <w:ilvl w:val="0"/>
          <w:numId w:val="30"/>
        </w:numPr>
        <w:spacing w:after="200"/>
        <w:rPr>
          <w:rFonts w:ascii="Calibri" w:eastAsia="Calibri" w:hAnsi="Calibri" w:cs="Calibri"/>
          <w:b/>
          <w:sz w:val="22"/>
          <w:szCs w:val="22"/>
          <w:u w:val="single"/>
        </w:rPr>
      </w:pPr>
      <w:r w:rsidRPr="00B12B67">
        <w:rPr>
          <w:rFonts w:ascii="Calibri" w:eastAsia="Calibri" w:hAnsi="Calibri" w:cs="Calibri"/>
          <w:b/>
          <w:sz w:val="22"/>
          <w:szCs w:val="22"/>
          <w:u w:val="single"/>
        </w:rPr>
        <w:t>How do we protect and safeguard your personal data?</w:t>
      </w:r>
    </w:p>
    <w:p w14:paraId="5AE95913" w14:textId="2DCBB2E5" w:rsidR="005F1D2D" w:rsidRPr="00B12B67" w:rsidRDefault="005F1D2D" w:rsidP="005F1D2D">
      <w:pPr>
        <w:rPr>
          <w:rFonts w:ascii="Calibri" w:eastAsia="Calibri" w:hAnsi="Calibri" w:cs="Calibri"/>
          <w:bCs/>
          <w:sz w:val="22"/>
          <w:szCs w:val="22"/>
        </w:rPr>
      </w:pPr>
      <w:r w:rsidRPr="00B12B67">
        <w:rPr>
          <w:rFonts w:ascii="Calibri" w:eastAsia="Calibri" w:hAnsi="Calibri" w:cs="Calibri"/>
          <w:bCs/>
          <w:sz w:val="22"/>
          <w:szCs w:val="22"/>
        </w:rPr>
        <w:t xml:space="preserve">Personal data submitted in paper form is stored in the competent Commission </w:t>
      </w:r>
      <w:r>
        <w:rPr>
          <w:rFonts w:ascii="Calibri" w:eastAsia="Calibri" w:hAnsi="Calibri" w:cs="Calibri"/>
          <w:bCs/>
          <w:sz w:val="22"/>
          <w:szCs w:val="22"/>
        </w:rPr>
        <w:t>service</w:t>
      </w:r>
      <w:r w:rsidRPr="00B12B67">
        <w:rPr>
          <w:rFonts w:ascii="Calibri" w:eastAsia="Calibri" w:hAnsi="Calibri" w:cs="Calibri"/>
          <w:bCs/>
          <w:sz w:val="22"/>
          <w:szCs w:val="22"/>
        </w:rPr>
        <w:t>. All personal data in electronic format (e-mails, documents, databases, uploaded batches of data, etc.) are stored on the servers of the Commission</w:t>
      </w:r>
      <w:r w:rsidRPr="00F16F5C">
        <w:rPr>
          <w:rFonts w:ascii="Calibri" w:eastAsia="Calibri" w:hAnsi="Calibri" w:cs="Calibri"/>
          <w:bCs/>
          <w:i/>
          <w:sz w:val="22"/>
          <w:szCs w:val="22"/>
        </w:rPr>
        <w:t>.</w:t>
      </w:r>
      <w:r w:rsidRPr="00B12B67">
        <w:rPr>
          <w:rFonts w:ascii="Calibri" w:eastAsia="Calibri" w:hAnsi="Calibri" w:cs="Calibri"/>
          <w:bCs/>
          <w:color w:val="FF0000"/>
          <w:sz w:val="22"/>
          <w:szCs w:val="22"/>
        </w:rPr>
        <w:t xml:space="preserve"> </w:t>
      </w:r>
      <w:r w:rsidRPr="00B12B67">
        <w:rPr>
          <w:rFonts w:ascii="Calibri" w:eastAsia="Calibri" w:hAnsi="Calibri" w:cs="Calibri"/>
          <w:bCs/>
          <w:sz w:val="22"/>
          <w:szCs w:val="22"/>
        </w:rPr>
        <w:t xml:space="preserve">All processing operations are carried out pursuant to the </w:t>
      </w:r>
      <w:hyperlink r:id="rId21" w:history="1">
        <w:r w:rsidRPr="00B12B67">
          <w:rPr>
            <w:rStyle w:val="Hyperlink"/>
            <w:rFonts w:ascii="Calibri" w:eastAsia="Calibri" w:hAnsi="Calibri" w:cs="Calibri"/>
            <w:bCs/>
            <w:sz w:val="22"/>
            <w:szCs w:val="22"/>
          </w:rPr>
          <w:t>Commission Decision (EU, Euratom) 2017/46</w:t>
        </w:r>
      </w:hyperlink>
      <w:r w:rsidRPr="00B12B67">
        <w:rPr>
          <w:rFonts w:ascii="Calibri" w:eastAsia="Calibri" w:hAnsi="Calibri" w:cs="Calibri"/>
          <w:bCs/>
          <w:sz w:val="22"/>
          <w:szCs w:val="22"/>
        </w:rPr>
        <w:t xml:space="preserve"> of 10 January 2017 on the security of communication and information systems in the European Commission.</w:t>
      </w:r>
    </w:p>
    <w:p w14:paraId="5418BE4B" w14:textId="3499B31B" w:rsidR="005F1D2D" w:rsidRPr="00DE00F2" w:rsidRDefault="005F1D2D" w:rsidP="00F16F5C">
      <w:pPr>
        <w:spacing w:after="200"/>
        <w:rPr>
          <w:rFonts w:ascii="Calibri" w:eastAsia="Calibri" w:hAnsi="Calibri" w:cs="Calibri"/>
          <w:sz w:val="22"/>
          <w:szCs w:val="22"/>
          <w:lang w:val="en-IE"/>
        </w:rPr>
      </w:pPr>
      <w:proofErr w:type="gramStart"/>
      <w:r w:rsidRPr="00B12B67">
        <w:rPr>
          <w:rFonts w:ascii="Calibri" w:eastAsia="Calibri" w:hAnsi="Calibri" w:cs="Calibri"/>
          <w:sz w:val="22"/>
          <w:szCs w:val="22"/>
        </w:rPr>
        <w:t>In order to</w:t>
      </w:r>
      <w:proofErr w:type="gramEnd"/>
      <w:r w:rsidRPr="00B12B67">
        <w:rPr>
          <w:rFonts w:ascii="Calibri" w:eastAsia="Calibri" w:hAnsi="Calibri" w:cs="Calibri"/>
          <w:sz w:val="22"/>
          <w:szCs w:val="22"/>
        </w:rPr>
        <w:t xml:space="preserve"> protect your personal data, the Commission has put in place a number of technical and organisational measures. Technical measures include appropriate actions to address online </w:t>
      </w:r>
      <w:r w:rsidRPr="00B12B67">
        <w:rPr>
          <w:rFonts w:ascii="Calibri" w:eastAsia="Calibri" w:hAnsi="Calibri" w:cs="Calibri"/>
          <w:sz w:val="22"/>
          <w:szCs w:val="22"/>
        </w:rPr>
        <w:lastRenderedPageBreak/>
        <w:t>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r w:rsidR="00F16F5C">
        <w:rPr>
          <w:rFonts w:ascii="Calibri" w:eastAsia="Calibri" w:hAnsi="Calibri" w:cs="Calibri"/>
          <w:sz w:val="22"/>
          <w:szCs w:val="22"/>
        </w:rPr>
        <w:t>.</w:t>
      </w:r>
    </w:p>
    <w:p w14:paraId="54491DAF" w14:textId="77777777" w:rsidR="005F1D2D" w:rsidRPr="00B12B67" w:rsidRDefault="005F1D2D" w:rsidP="00B93039">
      <w:pPr>
        <w:numPr>
          <w:ilvl w:val="0"/>
          <w:numId w:val="30"/>
        </w:numPr>
        <w:spacing w:after="200"/>
        <w:rPr>
          <w:rFonts w:ascii="Calibri" w:eastAsia="Calibri" w:hAnsi="Calibri" w:cs="Calibri"/>
          <w:b/>
          <w:sz w:val="22"/>
          <w:szCs w:val="22"/>
          <w:u w:val="single"/>
        </w:rPr>
      </w:pPr>
      <w:r w:rsidRPr="00B12B67">
        <w:rPr>
          <w:rFonts w:ascii="Calibri" w:eastAsia="Calibri" w:hAnsi="Calibri" w:cs="Calibri"/>
          <w:b/>
          <w:sz w:val="22"/>
          <w:szCs w:val="22"/>
          <w:u w:val="single"/>
        </w:rPr>
        <w:t>Who has access to your personal data and to whom is it disclosed?</w:t>
      </w:r>
    </w:p>
    <w:p w14:paraId="1404A5A2" w14:textId="77777777" w:rsidR="005F1D2D" w:rsidRPr="00B12B67" w:rsidRDefault="005F1D2D" w:rsidP="005F1D2D">
      <w:pPr>
        <w:rPr>
          <w:rFonts w:ascii="Calibri" w:eastAsia="Calibri" w:hAnsi="Calibri" w:cs="Calibri"/>
          <w:bCs/>
          <w:sz w:val="22"/>
          <w:szCs w:val="22"/>
        </w:rPr>
      </w:pPr>
      <w:r w:rsidRPr="00B12B67">
        <w:rPr>
          <w:rFonts w:ascii="Calibri" w:eastAsia="Calibri" w:hAnsi="Calibri" w:cs="Calibri"/>
          <w:bCs/>
          <w:sz w:val="22"/>
          <w:szCs w:val="22"/>
        </w:rPr>
        <w:t xml:space="preserve">Access to your personal data collected </w:t>
      </w:r>
      <w:proofErr w:type="gramStart"/>
      <w:r w:rsidRPr="00B12B67">
        <w:rPr>
          <w:rFonts w:ascii="Calibri" w:eastAsia="Calibri" w:hAnsi="Calibri" w:cs="Calibri"/>
          <w:bCs/>
          <w:sz w:val="22"/>
          <w:szCs w:val="22"/>
        </w:rPr>
        <w:t>in the course of</w:t>
      </w:r>
      <w:proofErr w:type="gramEnd"/>
      <w:r w:rsidRPr="00B12B67">
        <w:rPr>
          <w:rFonts w:ascii="Calibri" w:eastAsia="Calibri" w:hAnsi="Calibri" w:cs="Calibri"/>
          <w:bCs/>
          <w:sz w:val="22"/>
          <w:szCs w:val="22"/>
        </w:rPr>
        <w:t xml:space="preserve"> the process of selection of members of expert groups is provided to the Commission </w:t>
      </w:r>
      <w:r w:rsidRPr="00B12B67">
        <w:rPr>
          <w:rFonts w:ascii="Calibri" w:eastAsia="Calibri" w:hAnsi="Calibri" w:cs="Calibri"/>
          <w:sz w:val="22"/>
          <w:szCs w:val="22"/>
        </w:rPr>
        <w:t xml:space="preserve">staff </w:t>
      </w:r>
      <w:r>
        <w:rPr>
          <w:rFonts w:ascii="Calibri" w:eastAsia="Calibri" w:hAnsi="Calibri" w:cs="Calibri"/>
          <w:sz w:val="22"/>
          <w:szCs w:val="22"/>
        </w:rPr>
        <w:t>authorised</w:t>
      </w:r>
      <w:r w:rsidRPr="00B12B67">
        <w:rPr>
          <w:rFonts w:ascii="Calibri" w:eastAsia="Calibri" w:hAnsi="Calibri" w:cs="Calibri"/>
          <w:sz w:val="22"/>
          <w:szCs w:val="22"/>
        </w:rPr>
        <w:t xml:space="preserve"> for carrying out this processing operation and to </w:t>
      </w:r>
      <w:r>
        <w:rPr>
          <w:rFonts w:ascii="Calibri" w:eastAsia="Calibri" w:hAnsi="Calibri" w:cs="Calibri"/>
          <w:sz w:val="22"/>
          <w:szCs w:val="22"/>
        </w:rPr>
        <w:t xml:space="preserve">other </w:t>
      </w:r>
      <w:r w:rsidRPr="00B12B67">
        <w:rPr>
          <w:rFonts w:ascii="Calibri" w:eastAsia="Calibri" w:hAnsi="Calibri" w:cs="Calibri"/>
          <w:bCs/>
          <w:sz w:val="22"/>
          <w:szCs w:val="22"/>
        </w:rPr>
        <w:t xml:space="preserve">authorised </w:t>
      </w:r>
      <w:r>
        <w:rPr>
          <w:rFonts w:ascii="Calibri" w:eastAsia="Calibri" w:hAnsi="Calibri" w:cs="Calibri"/>
          <w:bCs/>
          <w:sz w:val="22"/>
          <w:szCs w:val="22"/>
        </w:rPr>
        <w:t xml:space="preserve">Commission </w:t>
      </w:r>
      <w:r w:rsidRPr="00B12B67">
        <w:rPr>
          <w:rFonts w:ascii="Calibri" w:eastAsia="Calibri" w:hAnsi="Calibri" w:cs="Calibri"/>
          <w:bCs/>
          <w:sz w:val="22"/>
          <w:szCs w:val="22"/>
        </w:rPr>
        <w:t>staff according to the “need to know” principle. Such staff abide by statutory, and when required, additional confidentiality agreements.</w:t>
      </w:r>
    </w:p>
    <w:p w14:paraId="1152F047" w14:textId="77777777" w:rsidR="005F1D2D" w:rsidRPr="00B12B67" w:rsidRDefault="005F1D2D" w:rsidP="005F1D2D">
      <w:pPr>
        <w:rPr>
          <w:rFonts w:ascii="Calibri" w:eastAsia="Calibri" w:hAnsi="Calibri" w:cs="Calibri"/>
          <w:bCs/>
          <w:sz w:val="22"/>
          <w:szCs w:val="22"/>
        </w:rPr>
      </w:pPr>
      <w:r w:rsidRPr="00B12B67">
        <w:rPr>
          <w:rFonts w:ascii="Calibri" w:eastAsia="Calibri" w:hAnsi="Calibri" w:cs="Calibri"/>
          <w:bCs/>
          <w:sz w:val="22"/>
          <w:szCs w:val="22"/>
        </w:rPr>
        <w:t xml:space="preserve">Certain personal data collected, as explained </w:t>
      </w:r>
      <w:r>
        <w:rPr>
          <w:rFonts w:ascii="Calibri" w:eastAsia="Calibri" w:hAnsi="Calibri" w:cs="Calibri"/>
          <w:bCs/>
          <w:sz w:val="22"/>
          <w:szCs w:val="22"/>
        </w:rPr>
        <w:t>in Headings 4 and 5</w:t>
      </w:r>
      <w:r w:rsidRPr="00B12B67">
        <w:rPr>
          <w:rFonts w:ascii="Calibri" w:eastAsia="Calibri" w:hAnsi="Calibri" w:cs="Calibri"/>
          <w:bCs/>
          <w:sz w:val="22"/>
          <w:szCs w:val="22"/>
        </w:rPr>
        <w:t xml:space="preserve">, </w:t>
      </w:r>
      <w:r>
        <w:rPr>
          <w:rFonts w:ascii="Calibri" w:eastAsia="Calibri" w:hAnsi="Calibri" w:cs="Calibri"/>
          <w:bCs/>
          <w:sz w:val="22"/>
          <w:szCs w:val="22"/>
        </w:rPr>
        <w:t>are</w:t>
      </w:r>
      <w:r w:rsidRPr="00B12B67">
        <w:rPr>
          <w:rFonts w:ascii="Calibri" w:eastAsia="Calibri" w:hAnsi="Calibri" w:cs="Calibri"/>
          <w:bCs/>
          <w:sz w:val="22"/>
          <w:szCs w:val="22"/>
        </w:rPr>
        <w:t xml:space="preserve"> publicly available on the Register</w:t>
      </w:r>
      <w:r>
        <w:rPr>
          <w:rFonts w:ascii="Calibri" w:eastAsia="Calibri" w:hAnsi="Calibri" w:cs="Calibri"/>
          <w:bCs/>
          <w:sz w:val="22"/>
          <w:szCs w:val="22"/>
        </w:rPr>
        <w:t xml:space="preserve"> of expert groups</w:t>
      </w:r>
      <w:r w:rsidRPr="00B12B67">
        <w:rPr>
          <w:rFonts w:ascii="Calibri" w:eastAsia="Calibri" w:hAnsi="Calibri" w:cs="Calibri"/>
          <w:bCs/>
          <w:sz w:val="22"/>
          <w:szCs w:val="22"/>
        </w:rPr>
        <w:t xml:space="preserve">. </w:t>
      </w:r>
    </w:p>
    <w:p w14:paraId="35D87EA7" w14:textId="77777777" w:rsidR="005F1D2D" w:rsidRDefault="005F1D2D" w:rsidP="005F1D2D">
      <w:pPr>
        <w:rPr>
          <w:rFonts w:ascii="Calibri" w:eastAsia="Calibri" w:hAnsi="Calibri" w:cs="Calibri"/>
          <w:bCs/>
          <w:sz w:val="22"/>
          <w:szCs w:val="22"/>
        </w:rPr>
      </w:pPr>
      <w:r w:rsidRPr="00B12B67">
        <w:rPr>
          <w:rFonts w:ascii="Calibri" w:eastAsia="Calibri" w:hAnsi="Calibri" w:cs="Calibri"/>
          <w:bCs/>
          <w:sz w:val="22"/>
          <w:szCs w:val="22"/>
        </w:rPr>
        <w:t xml:space="preserve">The XML files referred to in </w:t>
      </w:r>
      <w:r>
        <w:rPr>
          <w:rFonts w:ascii="Calibri" w:eastAsia="Calibri" w:hAnsi="Calibri" w:cs="Calibri"/>
          <w:bCs/>
          <w:sz w:val="22"/>
          <w:szCs w:val="22"/>
        </w:rPr>
        <w:t>Heading </w:t>
      </w:r>
      <w:r w:rsidRPr="00B12B67">
        <w:rPr>
          <w:rFonts w:ascii="Calibri" w:eastAsia="Calibri" w:hAnsi="Calibri" w:cs="Calibri"/>
          <w:bCs/>
          <w:sz w:val="22"/>
          <w:szCs w:val="22"/>
        </w:rPr>
        <w:t xml:space="preserve">5 are only accessible to a reduced number of users in the Secretariat-General (System Owner) and IT development team within the Commission (System Supplier). </w:t>
      </w:r>
    </w:p>
    <w:p w14:paraId="4D7FA29C" w14:textId="77777777" w:rsidR="005F1D2D" w:rsidRPr="00A824E3" w:rsidRDefault="005F1D2D" w:rsidP="005F1D2D">
      <w:pPr>
        <w:rPr>
          <w:rFonts w:ascii="Calibri" w:eastAsia="Calibri" w:hAnsi="Calibri" w:cs="Calibri"/>
          <w:sz w:val="22"/>
          <w:szCs w:val="22"/>
          <w:lang w:val="en-IE"/>
        </w:rPr>
      </w:pPr>
      <w:r w:rsidRPr="00A824E3">
        <w:rPr>
          <w:rFonts w:ascii="Calibri" w:eastAsia="Calibri" w:hAnsi="Calibri" w:cs="Calibri"/>
          <w:sz w:val="22"/>
          <w:szCs w:val="22"/>
          <w:lang w:val="en-IE"/>
        </w:rPr>
        <w:t>Please note that pursuant to Article 3(13) of Regulation (EU) 2018/1725, public authorities (e.g. Court of Auditors, EU Court of Justice</w:t>
      </w:r>
      <w:r>
        <w:rPr>
          <w:rFonts w:ascii="Calibri" w:eastAsia="Calibri" w:hAnsi="Calibri" w:cs="Calibri"/>
          <w:sz w:val="22"/>
          <w:szCs w:val="22"/>
          <w:lang w:val="en-IE"/>
        </w:rPr>
        <w:t>, European Ombudsman</w:t>
      </w:r>
      <w:r w:rsidRPr="00A824E3">
        <w:rPr>
          <w:rFonts w:ascii="Calibri" w:eastAsia="Calibri" w:hAnsi="Calibri" w:cs="Calibri"/>
          <w:sz w:val="22"/>
          <w:szCs w:val="22"/>
          <w:lang w:val="en-IE"/>
        </w:rPr>
        <w:t xml:space="preserve">) which may receive personal data in the framework of a particular inquiry in accordance with Union or Member State law shall not be regarded as recipients. The further processing of those data by those public authorities shall </w:t>
      </w:r>
      <w:proofErr w:type="gramStart"/>
      <w:r w:rsidRPr="00A824E3">
        <w:rPr>
          <w:rFonts w:ascii="Calibri" w:eastAsia="Calibri" w:hAnsi="Calibri" w:cs="Calibri"/>
          <w:sz w:val="22"/>
          <w:szCs w:val="22"/>
          <w:lang w:val="en-IE"/>
        </w:rPr>
        <w:t>be in compliance with</w:t>
      </w:r>
      <w:proofErr w:type="gramEnd"/>
      <w:r w:rsidRPr="00A824E3">
        <w:rPr>
          <w:rFonts w:ascii="Calibri" w:eastAsia="Calibri" w:hAnsi="Calibri" w:cs="Calibri"/>
          <w:sz w:val="22"/>
          <w:szCs w:val="22"/>
          <w:lang w:val="en-IE"/>
        </w:rPr>
        <w:t xml:space="preserve"> the applicable data protection rules according to the purposes of the processing.</w:t>
      </w:r>
    </w:p>
    <w:p w14:paraId="348E21A0" w14:textId="77777777" w:rsidR="005F1D2D" w:rsidRPr="00F45573" w:rsidRDefault="005F1D2D" w:rsidP="005F1D2D">
      <w:pPr>
        <w:rPr>
          <w:rFonts w:ascii="Calibri" w:eastAsia="Calibri" w:hAnsi="Calibri" w:cs="Calibri"/>
          <w:bCs/>
          <w:sz w:val="22"/>
          <w:szCs w:val="22"/>
          <w:lang w:val="en-IE"/>
        </w:rPr>
      </w:pPr>
      <w:r w:rsidRPr="00A824E3">
        <w:rPr>
          <w:rFonts w:ascii="Calibri" w:eastAsia="Calibri" w:hAnsi="Calibri" w:cs="Calibri"/>
          <w:sz w:val="22"/>
          <w:szCs w:val="22"/>
        </w:rPr>
        <w:t>The information we collect will not be given to any third party, except to the extent and for the purpose we may be required to do so by law.</w:t>
      </w:r>
    </w:p>
    <w:p w14:paraId="4BACC0A1" w14:textId="77777777" w:rsidR="005F1D2D" w:rsidRPr="00B12B67" w:rsidRDefault="005F1D2D" w:rsidP="00B93039">
      <w:pPr>
        <w:keepNext/>
        <w:numPr>
          <w:ilvl w:val="0"/>
          <w:numId w:val="30"/>
        </w:numPr>
        <w:spacing w:after="200"/>
        <w:ind w:left="714" w:hanging="357"/>
        <w:rPr>
          <w:rFonts w:ascii="Calibri" w:eastAsia="Calibri" w:hAnsi="Calibri" w:cs="Calibri"/>
          <w:b/>
          <w:sz w:val="22"/>
          <w:szCs w:val="22"/>
          <w:u w:val="single"/>
        </w:rPr>
      </w:pPr>
      <w:r w:rsidRPr="00B12B67">
        <w:rPr>
          <w:rFonts w:ascii="Calibri" w:eastAsia="Calibri" w:hAnsi="Calibri" w:cs="Calibri"/>
          <w:b/>
          <w:sz w:val="22"/>
          <w:szCs w:val="22"/>
          <w:u w:val="single"/>
        </w:rPr>
        <w:t xml:space="preserve">What are your rights and how can you exercise them? </w:t>
      </w:r>
    </w:p>
    <w:p w14:paraId="3D66C199" w14:textId="0778DFB0" w:rsidR="005F1D2D" w:rsidRPr="00B12B67" w:rsidRDefault="005F1D2D" w:rsidP="005F1D2D">
      <w:pPr>
        <w:rPr>
          <w:rFonts w:ascii="Calibri" w:eastAsia="Calibri" w:hAnsi="Calibri" w:cs="Calibri"/>
          <w:bCs/>
          <w:sz w:val="22"/>
          <w:szCs w:val="22"/>
        </w:rPr>
      </w:pPr>
      <w:r w:rsidRPr="00B12B67">
        <w:rPr>
          <w:rFonts w:ascii="Calibri" w:eastAsia="Calibri" w:hAnsi="Calibri" w:cs="Calibri"/>
          <w:sz w:val="22"/>
          <w:szCs w:val="22"/>
        </w:rPr>
        <w:t xml:space="preserve">You </w:t>
      </w:r>
      <w:r w:rsidRPr="00B12B67">
        <w:rPr>
          <w:rFonts w:ascii="Calibri" w:eastAsia="Calibri" w:hAnsi="Calibri" w:cs="Calibri"/>
          <w:bCs/>
          <w:sz w:val="22"/>
          <w:szCs w:val="22"/>
        </w:rPr>
        <w:t>have specific rights as a ‘data subject’ under Chapter III (Articles 14-25)</w:t>
      </w:r>
      <w:r>
        <w:rPr>
          <w:rFonts w:ascii="Calibri" w:eastAsia="Calibri" w:hAnsi="Calibri" w:cs="Calibri"/>
          <w:bCs/>
          <w:sz w:val="22"/>
          <w:szCs w:val="22"/>
        </w:rPr>
        <w:t xml:space="preserve"> and Article 35</w:t>
      </w:r>
      <w:r w:rsidR="00F16F5C">
        <w:rPr>
          <w:rFonts w:ascii="Calibri" w:eastAsia="Calibri" w:hAnsi="Calibri" w:cs="Calibri"/>
          <w:bCs/>
          <w:sz w:val="22"/>
          <w:szCs w:val="22"/>
        </w:rPr>
        <w:t xml:space="preserve"> </w:t>
      </w:r>
      <w:r w:rsidRPr="00B12B67">
        <w:rPr>
          <w:rFonts w:ascii="Calibri" w:eastAsia="Calibri" w:hAnsi="Calibri" w:cs="Calibri"/>
          <w:bCs/>
          <w:sz w:val="22"/>
          <w:szCs w:val="22"/>
        </w:rPr>
        <w:t xml:space="preserve">of Regulation (EU) 2018/1725, </w:t>
      </w:r>
      <w:proofErr w:type="gramStart"/>
      <w:r w:rsidRPr="00B12B67">
        <w:rPr>
          <w:rFonts w:ascii="Calibri" w:eastAsia="Calibri" w:hAnsi="Calibri" w:cs="Calibri"/>
          <w:bCs/>
          <w:sz w:val="22"/>
          <w:szCs w:val="22"/>
        </w:rPr>
        <w:t>in particular the</w:t>
      </w:r>
      <w:proofErr w:type="gramEnd"/>
      <w:r w:rsidRPr="00B12B67">
        <w:rPr>
          <w:rFonts w:ascii="Calibri" w:eastAsia="Calibri" w:hAnsi="Calibri" w:cs="Calibri"/>
          <w:bCs/>
          <w:sz w:val="22"/>
          <w:szCs w:val="22"/>
        </w:rPr>
        <w:t xml:space="preserve"> right to access your personal data and to rectify them in case your personal data is inaccurate or incomplete. Under certain conditions, you have the right to erase your personal data, to restrict the processing of your personal data, to object to the processing and the right to data portability.</w:t>
      </w:r>
    </w:p>
    <w:p w14:paraId="2A1DCDA5" w14:textId="77777777" w:rsidR="005F1D2D" w:rsidRPr="00B12B67" w:rsidRDefault="005F1D2D" w:rsidP="005F1D2D">
      <w:pPr>
        <w:rPr>
          <w:rFonts w:ascii="Calibri" w:eastAsia="Calibri" w:hAnsi="Calibri" w:cs="Calibri"/>
          <w:bCs/>
          <w:sz w:val="22"/>
          <w:szCs w:val="22"/>
        </w:rPr>
      </w:pPr>
      <w:r w:rsidRPr="00B12B67">
        <w:rPr>
          <w:rFonts w:ascii="Calibri" w:eastAsia="Calibri" w:hAnsi="Calibri" w:cs="Calibri"/>
          <w:bCs/>
          <w:sz w:val="22"/>
          <w:szCs w:val="22"/>
        </w:rPr>
        <w:t>You have the right to object to the processing of your personal data</w:t>
      </w:r>
      <w:r>
        <w:rPr>
          <w:rFonts w:ascii="Calibri" w:eastAsia="Calibri" w:hAnsi="Calibri" w:cs="Calibri"/>
          <w:bCs/>
          <w:sz w:val="22"/>
          <w:szCs w:val="22"/>
        </w:rPr>
        <w:t xml:space="preserve"> </w:t>
      </w:r>
      <w:r w:rsidRPr="00B12B67">
        <w:rPr>
          <w:rFonts w:ascii="Calibri" w:eastAsia="Calibri" w:hAnsi="Calibri" w:cs="Calibri"/>
          <w:bCs/>
          <w:sz w:val="22"/>
          <w:szCs w:val="22"/>
        </w:rPr>
        <w:t xml:space="preserve">on grounds relating to your </w:t>
      </w:r>
      <w:proofErr w:type="gramStart"/>
      <w:r w:rsidRPr="00B12B67">
        <w:rPr>
          <w:rFonts w:ascii="Calibri" w:eastAsia="Calibri" w:hAnsi="Calibri" w:cs="Calibri"/>
          <w:bCs/>
          <w:sz w:val="22"/>
          <w:szCs w:val="22"/>
        </w:rPr>
        <w:t>particular situation</w:t>
      </w:r>
      <w:proofErr w:type="gramEnd"/>
      <w:r>
        <w:rPr>
          <w:rFonts w:ascii="Calibri" w:eastAsia="Calibri" w:hAnsi="Calibri" w:cs="Calibri"/>
          <w:bCs/>
          <w:sz w:val="22"/>
          <w:szCs w:val="22"/>
        </w:rPr>
        <w:t xml:space="preserve"> in accordance with Article 23(1) of</w:t>
      </w:r>
      <w:r w:rsidRPr="00B12B67">
        <w:rPr>
          <w:rFonts w:ascii="Calibri" w:eastAsia="Calibri" w:hAnsi="Calibri" w:cs="Calibri"/>
          <w:bCs/>
          <w:sz w:val="22"/>
          <w:szCs w:val="22"/>
        </w:rPr>
        <w:t xml:space="preserve"> Regulation (EU) 2018/1725</w:t>
      </w:r>
      <w:r>
        <w:rPr>
          <w:rFonts w:ascii="Calibri" w:eastAsia="Calibri" w:hAnsi="Calibri" w:cs="Calibri"/>
          <w:bCs/>
          <w:sz w:val="22"/>
          <w:szCs w:val="22"/>
        </w:rPr>
        <w:t xml:space="preserve">. </w:t>
      </w:r>
    </w:p>
    <w:p w14:paraId="5466FC38" w14:textId="77777777" w:rsidR="005F1D2D" w:rsidRDefault="005F1D2D" w:rsidP="005F1D2D">
      <w:pPr>
        <w:rPr>
          <w:rFonts w:ascii="Calibri" w:eastAsia="Calibri" w:hAnsi="Calibri" w:cs="Calibri"/>
          <w:bCs/>
          <w:sz w:val="22"/>
          <w:szCs w:val="22"/>
        </w:rPr>
      </w:pPr>
      <w:r>
        <w:rPr>
          <w:rFonts w:ascii="Calibri" w:eastAsia="Calibri" w:hAnsi="Calibri" w:cs="Calibri"/>
          <w:bCs/>
          <w:sz w:val="22"/>
          <w:szCs w:val="22"/>
        </w:rPr>
        <w:t>As indicated in Heading 4, i</w:t>
      </w:r>
      <w:r w:rsidRPr="00B12B67">
        <w:rPr>
          <w:rFonts w:ascii="Calibri" w:eastAsia="Calibri" w:hAnsi="Calibri" w:cs="Calibri"/>
          <w:bCs/>
          <w:sz w:val="22"/>
          <w:szCs w:val="22"/>
        </w:rPr>
        <w:t>f you are a representative of an organisation, Member State or another public entity, you may consent to have your name published on the Register</w:t>
      </w:r>
      <w:r>
        <w:rPr>
          <w:rFonts w:ascii="Calibri" w:eastAsia="Calibri" w:hAnsi="Calibri" w:cs="Calibri"/>
          <w:bCs/>
          <w:sz w:val="22"/>
          <w:szCs w:val="22"/>
        </w:rPr>
        <w:t xml:space="preserve"> of expert groups</w:t>
      </w:r>
      <w:r w:rsidRPr="00B12B67">
        <w:rPr>
          <w:rFonts w:ascii="Calibri" w:eastAsia="Calibri" w:hAnsi="Calibri" w:cs="Calibri"/>
          <w:bCs/>
          <w:sz w:val="22"/>
          <w:szCs w:val="22"/>
        </w:rPr>
        <w:t>. You can withdraw your consent at any time by notifying the Data Controller. The withdrawal will not affect the lawfulness of the processing carried out before you have withdrawn the consent.</w:t>
      </w:r>
    </w:p>
    <w:p w14:paraId="0DE6E2EA" w14:textId="77777777" w:rsidR="005F1D2D" w:rsidRDefault="005F1D2D" w:rsidP="005F1D2D">
      <w:pPr>
        <w:rPr>
          <w:rFonts w:ascii="Calibri" w:eastAsia="Calibri" w:hAnsi="Calibri" w:cs="Calibri"/>
          <w:bCs/>
          <w:sz w:val="22"/>
          <w:szCs w:val="22"/>
        </w:rPr>
      </w:pPr>
      <w:r>
        <w:rPr>
          <w:rFonts w:ascii="Calibri" w:eastAsia="Calibri" w:hAnsi="Calibri" w:cs="Calibri"/>
          <w:bCs/>
          <w:sz w:val="22"/>
          <w:szCs w:val="22"/>
        </w:rPr>
        <w:t xml:space="preserve">Finally, and only as regards the publication of your name on the Register of expert groups, you may submit a request to the competent Commission service for a derogation </w:t>
      </w:r>
      <w:proofErr w:type="gramStart"/>
      <w:r>
        <w:rPr>
          <w:rFonts w:ascii="Calibri" w:eastAsia="Calibri" w:hAnsi="Calibri" w:cs="Calibri"/>
          <w:bCs/>
          <w:sz w:val="22"/>
          <w:szCs w:val="22"/>
        </w:rPr>
        <w:t>where</w:t>
      </w:r>
      <w:proofErr w:type="gramEnd"/>
      <w:r>
        <w:rPr>
          <w:rFonts w:ascii="Calibri" w:eastAsia="Calibri" w:hAnsi="Calibri" w:cs="Calibri"/>
          <w:bCs/>
          <w:sz w:val="22"/>
          <w:szCs w:val="22"/>
        </w:rPr>
        <w:t xml:space="preserve"> justified on compelling legitimate grounds in relation to your specific situation (such as the case where the publication of your name on the Register of expert groups could endanger your security or integrity).   </w:t>
      </w:r>
    </w:p>
    <w:p w14:paraId="6D9BD411" w14:textId="77777777" w:rsidR="005F1D2D" w:rsidRPr="00B12B67" w:rsidRDefault="005F1D2D" w:rsidP="005F1D2D">
      <w:pPr>
        <w:rPr>
          <w:rFonts w:ascii="Calibri" w:eastAsia="Calibri" w:hAnsi="Calibri" w:cs="Calibri"/>
          <w:bCs/>
          <w:sz w:val="22"/>
          <w:szCs w:val="22"/>
        </w:rPr>
      </w:pPr>
      <w:r w:rsidRPr="00B12B67">
        <w:rPr>
          <w:rFonts w:ascii="Calibri" w:eastAsia="Calibri" w:hAnsi="Calibri" w:cs="Calibri"/>
          <w:bCs/>
          <w:sz w:val="22"/>
          <w:szCs w:val="22"/>
        </w:rPr>
        <w:t>You can exercise your rights by contacting the Data Controller or,</w:t>
      </w:r>
      <w:r>
        <w:rPr>
          <w:rFonts w:ascii="Calibri" w:eastAsia="Calibri" w:hAnsi="Calibri" w:cs="Calibri"/>
          <w:bCs/>
          <w:sz w:val="22"/>
          <w:szCs w:val="22"/>
        </w:rPr>
        <w:t xml:space="preserve"> </w:t>
      </w:r>
      <w:r w:rsidRPr="00B12B67">
        <w:rPr>
          <w:rFonts w:ascii="Calibri" w:eastAsia="Calibri" w:hAnsi="Calibri" w:cs="Calibri"/>
          <w:bCs/>
          <w:sz w:val="22"/>
          <w:szCs w:val="22"/>
        </w:rPr>
        <w:t xml:space="preserve">in case of conflict, the Data Protection Officer. If necessary, you can also address the European Data Protection Supervisor. Their contact information is given under </w:t>
      </w:r>
      <w:r>
        <w:rPr>
          <w:rFonts w:ascii="Calibri" w:eastAsia="Calibri" w:hAnsi="Calibri" w:cs="Calibri"/>
          <w:bCs/>
          <w:sz w:val="22"/>
          <w:szCs w:val="22"/>
        </w:rPr>
        <w:t>Heading </w:t>
      </w:r>
      <w:r w:rsidRPr="00B12B67">
        <w:rPr>
          <w:rFonts w:ascii="Calibri" w:eastAsia="Calibri" w:hAnsi="Calibri" w:cs="Calibri"/>
          <w:bCs/>
          <w:sz w:val="22"/>
          <w:szCs w:val="22"/>
        </w:rPr>
        <w:t xml:space="preserve">9 below. </w:t>
      </w:r>
    </w:p>
    <w:p w14:paraId="0E237EB3" w14:textId="77777777" w:rsidR="005F1D2D" w:rsidRPr="00B12B67" w:rsidRDefault="005F1D2D" w:rsidP="005F1D2D">
      <w:pPr>
        <w:rPr>
          <w:rFonts w:ascii="Calibri" w:eastAsia="Calibri" w:hAnsi="Calibri" w:cs="Calibri"/>
          <w:bCs/>
          <w:sz w:val="22"/>
          <w:szCs w:val="22"/>
        </w:rPr>
      </w:pPr>
      <w:r w:rsidRPr="00B12B67">
        <w:rPr>
          <w:rFonts w:ascii="Calibri" w:eastAsia="Calibri" w:hAnsi="Calibri" w:cs="Calibri"/>
          <w:bCs/>
          <w:sz w:val="22"/>
          <w:szCs w:val="22"/>
        </w:rPr>
        <w:lastRenderedPageBreak/>
        <w:t xml:space="preserve">Where you wish to exercise your rights in the context of one or several specific processing operations, please provide their description (i.e. their Record reference(s) as specified under Heading </w:t>
      </w:r>
      <w:r>
        <w:rPr>
          <w:rFonts w:ascii="Calibri" w:eastAsia="Calibri" w:hAnsi="Calibri" w:cs="Calibri"/>
          <w:bCs/>
          <w:sz w:val="22"/>
          <w:szCs w:val="22"/>
        </w:rPr>
        <w:t>10</w:t>
      </w:r>
      <w:r w:rsidRPr="00B12B67">
        <w:rPr>
          <w:rFonts w:ascii="Calibri" w:eastAsia="Calibri" w:hAnsi="Calibri" w:cs="Calibri"/>
          <w:bCs/>
          <w:sz w:val="22"/>
          <w:szCs w:val="22"/>
        </w:rPr>
        <w:t xml:space="preserve"> below) in your request.</w:t>
      </w:r>
    </w:p>
    <w:p w14:paraId="02C04983" w14:textId="77777777" w:rsidR="005F1D2D" w:rsidRDefault="005F1D2D" w:rsidP="005F1D2D">
      <w:pPr>
        <w:rPr>
          <w:rFonts w:ascii="Calibri" w:eastAsia="Calibri" w:hAnsi="Calibri" w:cs="Calibri"/>
          <w:bCs/>
          <w:sz w:val="22"/>
          <w:szCs w:val="22"/>
        </w:rPr>
      </w:pPr>
      <w:r w:rsidRPr="00AF5079">
        <w:rPr>
          <w:rFonts w:ascii="Calibri" w:eastAsia="Calibri" w:hAnsi="Calibri" w:cs="Calibri"/>
          <w:bCs/>
          <w:sz w:val="22"/>
          <w:szCs w:val="22"/>
        </w:rPr>
        <w:t xml:space="preserve">Data subject requests shall be handled within one month from receipt of the request by the Commission. That period may be extended pursuant to 14(3) of Regulation (EU) 2018/1725. Should more time be required to handle the request for justified reasons, the data subject shall receive a holding reply from the </w:t>
      </w:r>
      <w:r>
        <w:rPr>
          <w:rFonts w:ascii="Calibri" w:eastAsia="Calibri" w:hAnsi="Calibri" w:cs="Calibri"/>
          <w:bCs/>
          <w:sz w:val="22"/>
          <w:szCs w:val="22"/>
        </w:rPr>
        <w:t xml:space="preserve">unit </w:t>
      </w:r>
      <w:r w:rsidRPr="00AF5079">
        <w:rPr>
          <w:rFonts w:ascii="Calibri" w:eastAsia="Calibri" w:hAnsi="Calibri" w:cs="Calibri"/>
          <w:bCs/>
          <w:sz w:val="22"/>
          <w:szCs w:val="22"/>
        </w:rPr>
        <w:t>responsible for the request.</w:t>
      </w:r>
    </w:p>
    <w:p w14:paraId="25D0C7B6" w14:textId="77777777" w:rsidR="005F1D2D" w:rsidRPr="00B12B67" w:rsidRDefault="005F1D2D" w:rsidP="005F1D2D">
      <w:pPr>
        <w:rPr>
          <w:rFonts w:ascii="Calibri" w:eastAsia="Calibri" w:hAnsi="Calibri" w:cs="Calibri"/>
          <w:bCs/>
          <w:sz w:val="22"/>
          <w:szCs w:val="22"/>
        </w:rPr>
      </w:pPr>
    </w:p>
    <w:p w14:paraId="558A4F89" w14:textId="77777777" w:rsidR="005F1D2D" w:rsidRPr="00B12B67" w:rsidRDefault="005F1D2D" w:rsidP="00B93039">
      <w:pPr>
        <w:keepNext/>
        <w:numPr>
          <w:ilvl w:val="0"/>
          <w:numId w:val="30"/>
        </w:numPr>
        <w:spacing w:after="200"/>
        <w:rPr>
          <w:rFonts w:ascii="Calibri" w:eastAsia="Calibri" w:hAnsi="Calibri" w:cs="Calibri"/>
          <w:b/>
          <w:sz w:val="22"/>
          <w:szCs w:val="22"/>
          <w:u w:val="single"/>
        </w:rPr>
      </w:pPr>
      <w:r w:rsidRPr="00B12B67">
        <w:rPr>
          <w:rFonts w:ascii="Calibri" w:eastAsia="Calibri" w:hAnsi="Calibri" w:cs="Calibri"/>
          <w:b/>
          <w:sz w:val="22"/>
          <w:szCs w:val="22"/>
          <w:u w:val="single"/>
        </w:rPr>
        <w:t>Contact information</w:t>
      </w:r>
    </w:p>
    <w:p w14:paraId="361A1103" w14:textId="77777777" w:rsidR="005F1D2D" w:rsidRPr="00B12B67" w:rsidRDefault="005F1D2D" w:rsidP="00B93039">
      <w:pPr>
        <w:pStyle w:val="ListParagraph"/>
        <w:keepNext/>
        <w:widowControl w:val="0"/>
        <w:numPr>
          <w:ilvl w:val="0"/>
          <w:numId w:val="31"/>
        </w:numPr>
        <w:rPr>
          <w:rFonts w:ascii="Calibri" w:eastAsia="Calibri" w:hAnsi="Calibri" w:cs="Calibri"/>
          <w:sz w:val="22"/>
          <w:szCs w:val="22"/>
          <w:lang w:val="en-GB" w:eastAsia="en-US"/>
        </w:rPr>
      </w:pPr>
      <w:r w:rsidRPr="00B12B67">
        <w:rPr>
          <w:rFonts w:ascii="Calibri" w:eastAsia="Calibri" w:hAnsi="Calibri" w:cs="Calibri"/>
          <w:b/>
          <w:sz w:val="22"/>
          <w:szCs w:val="22"/>
          <w:lang w:val="en-GB" w:eastAsia="en-US"/>
        </w:rPr>
        <w:t>The Data Controller</w:t>
      </w:r>
    </w:p>
    <w:p w14:paraId="210B7C8E" w14:textId="0A0CBB0A" w:rsidR="005F1D2D" w:rsidRDefault="005F1D2D" w:rsidP="005F1D2D">
      <w:pPr>
        <w:widowControl w:val="0"/>
        <w:rPr>
          <w:rFonts w:ascii="Calibri" w:eastAsia="Calibri" w:hAnsi="Calibri" w:cs="Calibri"/>
          <w:sz w:val="22"/>
          <w:szCs w:val="22"/>
        </w:rPr>
      </w:pPr>
      <w:r w:rsidRPr="004B47FA">
        <w:rPr>
          <w:rFonts w:ascii="Calibri" w:eastAsia="Calibri" w:hAnsi="Calibri" w:cs="Calibri"/>
          <w:sz w:val="22"/>
          <w:szCs w:val="22"/>
        </w:rPr>
        <w:t>Regarding the personal data collected in the course of the process of selection of the members of the expert groups, if you would like to exercise your rights under Regulation (EU) 2018/1725, or if you have comments, questions or concerns, or if you would like to submit a complaint</w:t>
      </w:r>
      <w:r>
        <w:rPr>
          <w:rFonts w:ascii="Calibri" w:eastAsia="Calibri" w:hAnsi="Calibri" w:cs="Calibri"/>
          <w:sz w:val="22"/>
          <w:szCs w:val="22"/>
        </w:rPr>
        <w:t>,</w:t>
      </w:r>
      <w:r w:rsidRPr="004B47FA">
        <w:rPr>
          <w:rFonts w:ascii="Calibri" w:eastAsia="Calibri" w:hAnsi="Calibri" w:cs="Calibri"/>
          <w:sz w:val="22"/>
          <w:szCs w:val="22"/>
        </w:rPr>
        <w:t xml:space="preserve"> please contact</w:t>
      </w:r>
      <w:r w:rsidR="00F16F5C">
        <w:rPr>
          <w:rFonts w:ascii="Calibri" w:eastAsia="Calibri" w:hAnsi="Calibri" w:cs="Calibri"/>
          <w:sz w:val="22"/>
          <w:szCs w:val="22"/>
        </w:rPr>
        <w:t xml:space="preserve"> </w:t>
      </w:r>
      <w:hyperlink r:id="rId22" w:history="1">
        <w:r w:rsidR="00F16F5C" w:rsidRPr="003A46EC">
          <w:rPr>
            <w:rStyle w:val="Hyperlink"/>
            <w:rFonts w:ascii="Calibri" w:eastAsia="Calibri" w:hAnsi="Calibri" w:cs="Calibri"/>
            <w:sz w:val="22"/>
            <w:szCs w:val="22"/>
          </w:rPr>
          <w:t>AGRI-B4@ec.europa.eu</w:t>
        </w:r>
      </w:hyperlink>
      <w:r w:rsidR="00F16F5C">
        <w:rPr>
          <w:rStyle w:val="Hyperlink"/>
          <w:rFonts w:ascii="Calibri" w:eastAsia="Calibri" w:hAnsi="Calibri" w:cs="Calibri"/>
          <w:sz w:val="22"/>
          <w:szCs w:val="22"/>
        </w:rPr>
        <w:t>.</w:t>
      </w:r>
    </w:p>
    <w:p w14:paraId="50B60C9B" w14:textId="77777777" w:rsidR="005F1D2D" w:rsidRPr="00B12B67" w:rsidRDefault="005F1D2D" w:rsidP="005F1D2D">
      <w:pPr>
        <w:widowControl w:val="0"/>
        <w:rPr>
          <w:rFonts w:ascii="Calibri" w:eastAsia="Calibri" w:hAnsi="Calibri" w:cs="Calibri"/>
          <w:sz w:val="22"/>
          <w:szCs w:val="22"/>
        </w:rPr>
      </w:pPr>
      <w:r>
        <w:rPr>
          <w:rFonts w:ascii="Calibri" w:eastAsia="Calibri" w:hAnsi="Calibri" w:cs="Calibri"/>
          <w:sz w:val="22"/>
          <w:szCs w:val="22"/>
        </w:rPr>
        <w:t>Likewise, as regards the data published on the Register of expert groups,</w:t>
      </w:r>
      <w:r w:rsidRPr="00B12B67">
        <w:rPr>
          <w:rFonts w:ascii="Calibri" w:eastAsia="Calibri" w:hAnsi="Calibri" w:cs="Calibri"/>
          <w:sz w:val="22"/>
          <w:szCs w:val="22"/>
        </w:rPr>
        <w:t xml:space="preserve"> please contact the </w:t>
      </w:r>
      <w:r>
        <w:rPr>
          <w:rFonts w:ascii="Calibri" w:eastAsia="Calibri" w:hAnsi="Calibri" w:cs="Calibri"/>
          <w:sz w:val="22"/>
          <w:szCs w:val="22"/>
        </w:rPr>
        <w:t xml:space="preserve">corresponding </w:t>
      </w:r>
      <w:r w:rsidRPr="00B12B67">
        <w:rPr>
          <w:rFonts w:ascii="Calibri" w:eastAsia="Calibri" w:hAnsi="Calibri" w:cs="Calibri"/>
          <w:sz w:val="22"/>
          <w:szCs w:val="22"/>
        </w:rPr>
        <w:t>Data Controller</w:t>
      </w:r>
      <w:r>
        <w:rPr>
          <w:rFonts w:ascii="Calibri" w:eastAsia="Calibri" w:hAnsi="Calibri" w:cs="Calibri"/>
          <w:sz w:val="22"/>
          <w:szCs w:val="22"/>
        </w:rPr>
        <w:t xml:space="preserve"> </w:t>
      </w:r>
      <w:r w:rsidRPr="00DD1CDA">
        <w:rPr>
          <w:rFonts w:ascii="Calibri" w:eastAsia="Calibri" w:hAnsi="Calibri" w:cs="Calibri"/>
          <w:sz w:val="22"/>
          <w:szCs w:val="22"/>
        </w:rPr>
        <w:t xml:space="preserve">Secretariat-General, Unit </w:t>
      </w:r>
      <w:r>
        <w:rPr>
          <w:rFonts w:ascii="Calibri" w:eastAsia="Calibri" w:hAnsi="Calibri" w:cs="Calibri"/>
          <w:sz w:val="22"/>
          <w:szCs w:val="22"/>
        </w:rPr>
        <w:t>F</w:t>
      </w:r>
      <w:r w:rsidRPr="00DD1CDA">
        <w:rPr>
          <w:rFonts w:ascii="Calibri" w:eastAsia="Calibri" w:hAnsi="Calibri" w:cs="Calibri"/>
          <w:sz w:val="22"/>
          <w:szCs w:val="22"/>
        </w:rPr>
        <w:t>4</w:t>
      </w:r>
      <w:r>
        <w:rPr>
          <w:rFonts w:ascii="Calibri" w:eastAsia="Calibri" w:hAnsi="Calibri" w:cs="Calibri"/>
          <w:sz w:val="22"/>
          <w:szCs w:val="22"/>
        </w:rPr>
        <w:t>:</w:t>
      </w:r>
      <w:r w:rsidRPr="00B12B67">
        <w:rPr>
          <w:rFonts w:ascii="Calibri" w:eastAsia="Calibri" w:hAnsi="Calibri" w:cs="Calibri"/>
          <w:sz w:val="22"/>
          <w:szCs w:val="22"/>
        </w:rPr>
        <w:t xml:space="preserve"> </w:t>
      </w:r>
      <w:hyperlink r:id="rId23" w:history="1">
        <w:r w:rsidRPr="008922DB">
          <w:rPr>
            <w:rStyle w:val="Hyperlink"/>
            <w:rFonts w:ascii="Calibri" w:eastAsia="Calibri" w:hAnsi="Calibri" w:cs="Calibri"/>
            <w:sz w:val="22"/>
            <w:szCs w:val="22"/>
          </w:rPr>
          <w:t>SG-EXPERT-GROUPS@ec.europa.eu</w:t>
        </w:r>
      </w:hyperlink>
      <w:r>
        <w:rPr>
          <w:rFonts w:ascii="Calibri" w:eastAsia="Calibri" w:hAnsi="Calibri" w:cs="Calibri"/>
          <w:sz w:val="22"/>
          <w:szCs w:val="22"/>
        </w:rPr>
        <w:t>.</w:t>
      </w:r>
    </w:p>
    <w:p w14:paraId="730E78E9" w14:textId="77777777" w:rsidR="005F1D2D" w:rsidRPr="00B12B67" w:rsidRDefault="005F1D2D" w:rsidP="00B93039">
      <w:pPr>
        <w:pStyle w:val="ListParagraph"/>
        <w:keepNext/>
        <w:numPr>
          <w:ilvl w:val="0"/>
          <w:numId w:val="31"/>
        </w:numPr>
        <w:rPr>
          <w:rFonts w:ascii="Calibri" w:eastAsia="Calibri" w:hAnsi="Calibri" w:cs="Calibri"/>
          <w:sz w:val="22"/>
          <w:szCs w:val="22"/>
          <w:lang w:val="en-GB" w:eastAsia="en-US"/>
        </w:rPr>
      </w:pPr>
      <w:r w:rsidRPr="00B12B67">
        <w:rPr>
          <w:rFonts w:ascii="Calibri" w:eastAsia="Calibri" w:hAnsi="Calibri" w:cs="Calibri"/>
          <w:b/>
          <w:sz w:val="22"/>
          <w:szCs w:val="22"/>
          <w:lang w:val="en-GB" w:eastAsia="en-US"/>
        </w:rPr>
        <w:t>The Data Protection Officer (DPO) of the Commission</w:t>
      </w:r>
    </w:p>
    <w:p w14:paraId="0D418459" w14:textId="77777777" w:rsidR="005F1D2D" w:rsidRPr="00B12B67" w:rsidRDefault="005F1D2D" w:rsidP="005F1D2D">
      <w:pPr>
        <w:spacing w:after="0"/>
        <w:rPr>
          <w:rFonts w:ascii="Calibri" w:eastAsia="Calibri" w:hAnsi="Calibri" w:cs="Calibri"/>
          <w:sz w:val="22"/>
          <w:szCs w:val="22"/>
        </w:rPr>
      </w:pPr>
      <w:r w:rsidRPr="00B12B67">
        <w:rPr>
          <w:rFonts w:ascii="Calibri" w:eastAsia="Calibri" w:hAnsi="Calibri" w:cs="Calibri"/>
          <w:sz w:val="22"/>
          <w:szCs w:val="22"/>
        </w:rPr>
        <w:t>You may contact the Data Protection Officer (</w:t>
      </w:r>
      <w:hyperlink r:id="rId24" w:history="1">
        <w:r w:rsidRPr="00B12B67">
          <w:rPr>
            <w:rStyle w:val="Hyperlink"/>
            <w:rFonts w:ascii="Calibri" w:eastAsia="Calibri" w:hAnsi="Calibri" w:cs="Calibri"/>
            <w:sz w:val="22"/>
            <w:szCs w:val="22"/>
          </w:rPr>
          <w:t>DATA-PROTECTION-OFFICER@ec.europa.eu</w:t>
        </w:r>
      </w:hyperlink>
      <w:r w:rsidRPr="00B12B67">
        <w:rPr>
          <w:rFonts w:ascii="Calibri" w:eastAsia="Calibri" w:hAnsi="Calibri" w:cs="Calibri"/>
          <w:color w:val="0000FF"/>
          <w:sz w:val="22"/>
          <w:szCs w:val="22"/>
          <w:u w:val="single"/>
        </w:rPr>
        <w:t xml:space="preserve">) </w:t>
      </w:r>
      <w:proofErr w:type="gramStart"/>
      <w:r w:rsidRPr="00B12B67">
        <w:rPr>
          <w:rFonts w:ascii="Calibri" w:eastAsia="Calibri" w:hAnsi="Calibri" w:cs="Calibri"/>
          <w:sz w:val="22"/>
          <w:szCs w:val="22"/>
        </w:rPr>
        <w:t>with regard to</w:t>
      </w:r>
      <w:proofErr w:type="gramEnd"/>
      <w:r w:rsidRPr="00B12B67">
        <w:rPr>
          <w:rFonts w:ascii="Calibri" w:eastAsia="Calibri" w:hAnsi="Calibri" w:cs="Calibri"/>
          <w:sz w:val="22"/>
          <w:szCs w:val="22"/>
        </w:rPr>
        <w:t xml:space="preserve"> issues related to the processing of your personal data under Regulation (EU) 2018/1725.</w:t>
      </w:r>
    </w:p>
    <w:p w14:paraId="257F0DFF" w14:textId="77777777" w:rsidR="005F1D2D" w:rsidRPr="00B12B67" w:rsidRDefault="005F1D2D" w:rsidP="005F1D2D">
      <w:pPr>
        <w:spacing w:after="0"/>
        <w:rPr>
          <w:rFonts w:ascii="Calibri" w:eastAsia="Calibri" w:hAnsi="Calibri" w:cs="Calibri"/>
          <w:sz w:val="22"/>
          <w:szCs w:val="22"/>
        </w:rPr>
      </w:pPr>
    </w:p>
    <w:p w14:paraId="1648A3F1" w14:textId="77777777" w:rsidR="005F1D2D" w:rsidRPr="00B12B67" w:rsidRDefault="005F1D2D" w:rsidP="00B93039">
      <w:pPr>
        <w:pStyle w:val="ListParagraph"/>
        <w:keepNext/>
        <w:numPr>
          <w:ilvl w:val="0"/>
          <w:numId w:val="31"/>
        </w:numPr>
        <w:spacing w:after="0"/>
        <w:ind w:left="357" w:hanging="357"/>
        <w:rPr>
          <w:rFonts w:ascii="Calibri" w:eastAsia="Calibri" w:hAnsi="Calibri" w:cs="Calibri"/>
          <w:b/>
          <w:sz w:val="22"/>
          <w:szCs w:val="22"/>
          <w:lang w:val="en-GB" w:eastAsia="en-US"/>
        </w:rPr>
      </w:pPr>
      <w:r w:rsidRPr="00B12B67">
        <w:rPr>
          <w:rFonts w:ascii="Calibri" w:eastAsia="Calibri" w:hAnsi="Calibri" w:cs="Calibri"/>
          <w:b/>
          <w:sz w:val="22"/>
          <w:szCs w:val="22"/>
          <w:lang w:val="en-GB" w:eastAsia="en-US"/>
        </w:rPr>
        <w:t>The European Data Protection Supervisor (EDPS)</w:t>
      </w:r>
    </w:p>
    <w:p w14:paraId="7BC5FFC8" w14:textId="77777777" w:rsidR="005F1D2D" w:rsidRPr="00B12B67" w:rsidRDefault="005F1D2D" w:rsidP="005F1D2D">
      <w:pPr>
        <w:spacing w:after="0"/>
        <w:rPr>
          <w:rFonts w:ascii="Calibri" w:eastAsia="Calibri" w:hAnsi="Calibri" w:cs="Calibri"/>
          <w:sz w:val="22"/>
          <w:szCs w:val="22"/>
        </w:rPr>
      </w:pPr>
    </w:p>
    <w:p w14:paraId="75F29470"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You have the right to have recourse (i.e. you can lodge a complaint) to the European Data Protection Supervisor</w:t>
      </w:r>
      <w:r w:rsidRPr="00B12B67">
        <w:rPr>
          <w:rFonts w:ascii="Calibri" w:eastAsia="Calibri" w:hAnsi="Calibri" w:cs="Calibri"/>
          <w:color w:val="0000FF"/>
          <w:sz w:val="22"/>
          <w:szCs w:val="22"/>
          <w:u w:val="single"/>
        </w:rPr>
        <w:t xml:space="preserve"> (</w:t>
      </w:r>
      <w:hyperlink r:id="rId25" w:history="1">
        <w:r w:rsidRPr="00B12B67">
          <w:rPr>
            <w:rFonts w:ascii="Calibri" w:eastAsia="Calibri" w:hAnsi="Calibri" w:cs="Calibri"/>
            <w:color w:val="0000FF"/>
            <w:sz w:val="22"/>
            <w:szCs w:val="22"/>
            <w:u w:val="single"/>
          </w:rPr>
          <w:t>edps@edps.europa.eu</w:t>
        </w:r>
      </w:hyperlink>
      <w:r w:rsidRPr="00B12B67">
        <w:rPr>
          <w:rFonts w:ascii="Calibri" w:eastAsia="Calibri" w:hAnsi="Calibri" w:cs="Calibri"/>
          <w:color w:val="0000FF"/>
          <w:sz w:val="22"/>
          <w:szCs w:val="22"/>
          <w:u w:val="single"/>
        </w:rPr>
        <w:t>)</w:t>
      </w:r>
      <w:r w:rsidRPr="00B12B67">
        <w:rPr>
          <w:rFonts w:ascii="Calibri" w:eastAsia="Calibri" w:hAnsi="Calibri" w:cs="Calibri"/>
          <w:color w:val="0000FF"/>
          <w:sz w:val="22"/>
          <w:szCs w:val="22"/>
        </w:rPr>
        <w:t xml:space="preserve"> </w:t>
      </w:r>
      <w:r w:rsidRPr="00B12B67">
        <w:rPr>
          <w:rFonts w:ascii="Calibri" w:eastAsia="Calibri" w:hAnsi="Calibri" w:cs="Calibri"/>
          <w:sz w:val="22"/>
          <w:szCs w:val="22"/>
        </w:rPr>
        <w:t>if you consider that your rights under Regulation (EU) 2018/1725 have been infringed as a result of the processing of your personal data by the Data Controller.</w:t>
      </w:r>
    </w:p>
    <w:p w14:paraId="76358565" w14:textId="77777777" w:rsidR="005F1D2D" w:rsidRPr="00B12B67" w:rsidRDefault="005F1D2D" w:rsidP="00B93039">
      <w:pPr>
        <w:numPr>
          <w:ilvl w:val="0"/>
          <w:numId w:val="30"/>
        </w:numPr>
        <w:spacing w:after="200"/>
        <w:rPr>
          <w:rFonts w:ascii="Calibri" w:eastAsia="Calibri" w:hAnsi="Calibri" w:cs="Calibri"/>
          <w:b/>
          <w:sz w:val="22"/>
          <w:szCs w:val="22"/>
          <w:u w:val="single"/>
        </w:rPr>
      </w:pPr>
      <w:r w:rsidRPr="00B12B67">
        <w:rPr>
          <w:rFonts w:ascii="Calibri" w:eastAsia="Calibri" w:hAnsi="Calibri" w:cs="Calibri"/>
          <w:b/>
          <w:sz w:val="22"/>
          <w:szCs w:val="22"/>
          <w:u w:val="single"/>
        </w:rPr>
        <w:t>Where to find more detailed information?</w:t>
      </w:r>
    </w:p>
    <w:p w14:paraId="7E4B6581" w14:textId="77777777" w:rsidR="005F1D2D" w:rsidRPr="00B12B67" w:rsidRDefault="005F1D2D" w:rsidP="005F1D2D">
      <w:pPr>
        <w:rPr>
          <w:rFonts w:ascii="Calibri" w:eastAsia="Calibri" w:hAnsi="Calibri" w:cs="Calibri"/>
          <w:sz w:val="22"/>
          <w:szCs w:val="22"/>
        </w:rPr>
      </w:pPr>
      <w:r w:rsidRPr="00B12B67">
        <w:rPr>
          <w:rFonts w:ascii="Calibri" w:eastAsia="Calibri" w:hAnsi="Calibri" w:cs="Calibri"/>
          <w:sz w:val="22"/>
          <w:szCs w:val="22"/>
        </w:rPr>
        <w:t xml:space="preserve">The Commission Data Protection Officer (DPO) publishes the register of all processing operations on personal data by the Commission, which have been documented and notified to him. You may access the register via the following link: </w:t>
      </w:r>
      <w:hyperlink r:id="rId26" w:history="1">
        <w:r w:rsidRPr="00B12B67">
          <w:rPr>
            <w:rFonts w:ascii="Calibri" w:eastAsia="Calibri" w:hAnsi="Calibri" w:cs="Calibri"/>
            <w:color w:val="0000FF"/>
            <w:sz w:val="22"/>
            <w:szCs w:val="22"/>
            <w:u w:val="single"/>
          </w:rPr>
          <w:t>http://ec.europa.eu/dpo-register</w:t>
        </w:r>
      </w:hyperlink>
      <w:r w:rsidRPr="00B12B67">
        <w:rPr>
          <w:rFonts w:ascii="Calibri" w:eastAsia="Calibri" w:hAnsi="Calibri" w:cs="Calibri"/>
          <w:sz w:val="22"/>
          <w:szCs w:val="22"/>
        </w:rPr>
        <w:t>.</w:t>
      </w:r>
    </w:p>
    <w:p w14:paraId="50B261D2" w14:textId="579A6C49" w:rsidR="005F1D2D" w:rsidRDefault="005F1D2D" w:rsidP="0058582B">
      <w:pPr>
        <w:rPr>
          <w:rFonts w:ascii="Calibri" w:eastAsia="Calibri" w:hAnsi="Calibri" w:cs="Calibri"/>
          <w:b/>
          <w:sz w:val="22"/>
          <w:szCs w:val="22"/>
          <w:u w:val="single"/>
        </w:rPr>
      </w:pPr>
      <w:r>
        <w:rPr>
          <w:rFonts w:ascii="Calibri" w:eastAsia="Calibri" w:hAnsi="Calibri" w:cs="Calibri"/>
          <w:sz w:val="22"/>
          <w:szCs w:val="22"/>
        </w:rPr>
        <w:t>The</w:t>
      </w:r>
      <w:r w:rsidRPr="00B12B67">
        <w:rPr>
          <w:rFonts w:ascii="Calibri" w:eastAsia="Calibri" w:hAnsi="Calibri" w:cs="Calibri"/>
          <w:sz w:val="22"/>
          <w:szCs w:val="22"/>
        </w:rPr>
        <w:t>s</w:t>
      </w:r>
      <w:r>
        <w:rPr>
          <w:rFonts w:ascii="Calibri" w:eastAsia="Calibri" w:hAnsi="Calibri" w:cs="Calibri"/>
          <w:sz w:val="22"/>
          <w:szCs w:val="22"/>
        </w:rPr>
        <w:t>e</w:t>
      </w:r>
      <w:r w:rsidRPr="00B12B67">
        <w:rPr>
          <w:rFonts w:ascii="Calibri" w:eastAsia="Calibri" w:hAnsi="Calibri" w:cs="Calibri"/>
          <w:sz w:val="22"/>
          <w:szCs w:val="22"/>
        </w:rPr>
        <w:t xml:space="preserve"> specific processing operation</w:t>
      </w:r>
      <w:r>
        <w:rPr>
          <w:rFonts w:ascii="Calibri" w:eastAsia="Calibri" w:hAnsi="Calibri" w:cs="Calibri"/>
          <w:sz w:val="22"/>
          <w:szCs w:val="22"/>
        </w:rPr>
        <w:t>s</w:t>
      </w:r>
      <w:r w:rsidRPr="00B12B67">
        <w:rPr>
          <w:rFonts w:ascii="Calibri" w:eastAsia="Calibri" w:hAnsi="Calibri" w:cs="Calibri"/>
          <w:sz w:val="22"/>
          <w:szCs w:val="22"/>
        </w:rPr>
        <w:t xml:space="preserve"> </w:t>
      </w:r>
      <w:r>
        <w:rPr>
          <w:rFonts w:ascii="Calibri" w:eastAsia="Calibri" w:hAnsi="Calibri" w:cs="Calibri"/>
          <w:sz w:val="22"/>
          <w:szCs w:val="22"/>
        </w:rPr>
        <w:t>will be</w:t>
      </w:r>
      <w:r w:rsidRPr="00B12B67">
        <w:rPr>
          <w:rFonts w:ascii="Calibri" w:eastAsia="Calibri" w:hAnsi="Calibri" w:cs="Calibri"/>
          <w:sz w:val="22"/>
          <w:szCs w:val="22"/>
        </w:rPr>
        <w:t xml:space="preserve"> included in the DPO’s public register with the following Record reference</w:t>
      </w:r>
      <w:r>
        <w:rPr>
          <w:rFonts w:ascii="Calibri" w:eastAsia="Calibri" w:hAnsi="Calibri" w:cs="Calibri"/>
          <w:sz w:val="22"/>
          <w:szCs w:val="22"/>
        </w:rPr>
        <w:t>s</w:t>
      </w:r>
      <w:r w:rsidRPr="00B12B67">
        <w:rPr>
          <w:rFonts w:ascii="Calibri" w:eastAsia="Calibri" w:hAnsi="Calibri" w:cs="Calibri"/>
          <w:sz w:val="22"/>
          <w:szCs w:val="22"/>
        </w:rPr>
        <w:t xml:space="preserve">: </w:t>
      </w:r>
      <w:r w:rsidRPr="00E60B3A">
        <w:rPr>
          <w:rFonts w:ascii="Calibri" w:eastAsia="Calibri" w:hAnsi="Calibri" w:cs="Calibri"/>
          <w:sz w:val="22"/>
          <w:szCs w:val="22"/>
        </w:rPr>
        <w:t>DPR-EC-01066</w:t>
      </w:r>
      <w:r>
        <w:rPr>
          <w:rFonts w:ascii="Calibri" w:eastAsia="Calibri" w:hAnsi="Calibri" w:cs="Calibri"/>
          <w:sz w:val="22"/>
          <w:szCs w:val="22"/>
        </w:rPr>
        <w:t xml:space="preserve"> and DPR-EC-00656.</w:t>
      </w:r>
      <w:r w:rsidR="00593BE7">
        <w:rPr>
          <w:rFonts w:ascii="Calibri" w:eastAsia="Calibri" w:hAnsi="Calibri" w:cs="Calibri"/>
          <w:sz w:val="22"/>
          <w:szCs w:val="22"/>
        </w:rPr>
        <w:t>f</w:t>
      </w:r>
    </w:p>
    <w:sectPr w:rsidR="005F1D2D" w:rsidSect="005D72C9">
      <w:headerReference w:type="even" r:id="rId27"/>
      <w:headerReference w:type="default" r:id="rId28"/>
      <w:footerReference w:type="even" r:id="rId29"/>
      <w:footerReference w:type="default" r:id="rId30"/>
      <w:headerReference w:type="first" r:id="rId31"/>
      <w:footerReference w:type="first" r:id="rId3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6EA6" w14:textId="77777777" w:rsidR="00502F75" w:rsidRDefault="00502F75" w:rsidP="000941A7">
      <w:pPr>
        <w:spacing w:after="0"/>
      </w:pPr>
      <w:r>
        <w:separator/>
      </w:r>
    </w:p>
  </w:endnote>
  <w:endnote w:type="continuationSeparator" w:id="0">
    <w:p w14:paraId="485B6EA7" w14:textId="77777777" w:rsidR="00502F75" w:rsidRDefault="00502F75" w:rsidP="00094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EAA" w14:textId="77777777" w:rsidR="00502F75" w:rsidRDefault="00502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EAB" w14:textId="61A4CA6D" w:rsidR="00502F75" w:rsidRDefault="00502F75">
    <w:pPr>
      <w:pStyle w:val="Footer"/>
      <w:jc w:val="center"/>
    </w:pPr>
    <w:r>
      <w:fldChar w:fldCharType="begin"/>
    </w:r>
    <w:r>
      <w:instrText>PAGE</w:instrText>
    </w:r>
    <w:r>
      <w:fldChar w:fldCharType="separate"/>
    </w:r>
    <w:r w:rsidR="00834968">
      <w:rPr>
        <w:noProof/>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EAD" w14:textId="77777777" w:rsidR="00502F75" w:rsidRDefault="00502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6EA4" w14:textId="77777777" w:rsidR="00502F75" w:rsidRDefault="00502F75" w:rsidP="000941A7">
      <w:pPr>
        <w:spacing w:after="0"/>
      </w:pPr>
      <w:r>
        <w:separator/>
      </w:r>
    </w:p>
  </w:footnote>
  <w:footnote w:type="continuationSeparator" w:id="0">
    <w:p w14:paraId="485B6EA5" w14:textId="77777777" w:rsidR="00502F75" w:rsidRDefault="00502F75" w:rsidP="000941A7">
      <w:pPr>
        <w:spacing w:after="0"/>
      </w:pPr>
      <w:r>
        <w:continuationSeparator/>
      </w:r>
    </w:p>
  </w:footnote>
  <w:footnote w:id="1">
    <w:p w14:paraId="5D2FA9A9" w14:textId="08C49B00" w:rsidR="005A2BC2" w:rsidRPr="005A2BC2" w:rsidRDefault="005A2BC2" w:rsidP="005A2BC2">
      <w:pPr>
        <w:pStyle w:val="FootnoteText"/>
        <w:rPr>
          <w:lang w:val="en-IE"/>
        </w:rPr>
      </w:pPr>
      <w:r>
        <w:rPr>
          <w:rStyle w:val="FootnoteReference"/>
        </w:rPr>
        <w:footnoteRef/>
      </w:r>
      <w:r>
        <w:t xml:space="preserve"> </w:t>
      </w:r>
      <w:bookmarkStart w:id="1" w:name="_Hlk197967996"/>
      <w:r>
        <w:t>Commission Decision of 4 August 2021 setting up the expert group for technical advice on organic production (EGTOP) 2021/C 343/03 (OJ C 343, 26.8.2021, p. 15–22)</w:t>
      </w:r>
      <w:r w:rsidR="00E05C10">
        <w:t xml:space="preserve"> </w:t>
      </w:r>
      <w:hyperlink r:id="rId1" w:history="1">
        <w:r w:rsidR="00E05C10" w:rsidRPr="00E05C10">
          <w:rPr>
            <w:rStyle w:val="Hyperlink"/>
          </w:rPr>
          <w:t>Decision - 4 August 2021 - EN - EUR-Lex</w:t>
        </w:r>
      </w:hyperlink>
      <w:bookmarkEnd w:id="1"/>
    </w:p>
  </w:footnote>
  <w:footnote w:id="2">
    <w:p w14:paraId="22353CA7" w14:textId="3A791707" w:rsidR="00E05C10" w:rsidRDefault="00E05C10">
      <w:pPr>
        <w:pStyle w:val="FootnoteText"/>
      </w:pPr>
      <w:r>
        <w:rPr>
          <w:rStyle w:val="FootnoteReference"/>
        </w:rPr>
        <w:footnoteRef/>
      </w:r>
      <w:r>
        <w:t xml:space="preserve"> </w:t>
      </w:r>
      <w:r w:rsidRPr="00E05C10">
        <w:t>Regulation (EU) 2018/848 of the European Parliament and of the Council of 30 May 2018 on organic production and labelling of organic products and repealing Council Regulation (EC) No 834/2007, OJ L 150 14.6.2018, p.1.ELI: EUR-Lex - 02018R0848-20241201 - EN - EUR-Lex</w:t>
      </w:r>
    </w:p>
    <w:p w14:paraId="35B07437" w14:textId="77777777" w:rsidR="00E05C10" w:rsidRPr="00C56503" w:rsidRDefault="00E05C10">
      <w:pPr>
        <w:pStyle w:val="FootnoteText"/>
        <w:rPr>
          <w:lang w:val="en-US"/>
        </w:rPr>
      </w:pPr>
    </w:p>
  </w:footnote>
  <w:footnote w:id="3">
    <w:p w14:paraId="485B6EC1" w14:textId="1D0884A6" w:rsidR="00502F75" w:rsidRDefault="00502F75" w:rsidP="003863C6">
      <w:pPr>
        <w:pStyle w:val="FootnoteText"/>
        <w:spacing w:after="0"/>
      </w:pPr>
      <w:r>
        <w:rPr>
          <w:rStyle w:val="FootnoteReference"/>
        </w:rPr>
        <w:footnoteRef/>
      </w:r>
      <w:r>
        <w:t xml:space="preserve"> </w:t>
      </w:r>
      <w:r>
        <w:tab/>
      </w:r>
      <w:proofErr w:type="gramStart"/>
      <w:r>
        <w:t>C(</w:t>
      </w:r>
      <w:proofErr w:type="gramEnd"/>
      <w:r>
        <w:t>2016) 3301.</w:t>
      </w:r>
    </w:p>
  </w:footnote>
  <w:footnote w:id="4">
    <w:p w14:paraId="485B6ECA" w14:textId="77777777" w:rsidR="00502F75" w:rsidRDefault="00502F75" w:rsidP="003863C6">
      <w:pPr>
        <w:pStyle w:val="FootnoteText"/>
        <w:spacing w:after="0"/>
      </w:pPr>
      <w:r>
        <w:rPr>
          <w:rStyle w:val="FootnoteReference"/>
        </w:rPr>
        <w:footnoteRef/>
      </w:r>
      <w:r>
        <w:t xml:space="preserve"> </w:t>
      </w:r>
      <w:r>
        <w:tab/>
        <w:t>Commission Decision (EU, Euratom) 2015/443 of 13 March 2015 on Security in the Commission (OJ L 72, 17.3.2015, p. 41).</w:t>
      </w:r>
    </w:p>
  </w:footnote>
  <w:footnote w:id="5">
    <w:p w14:paraId="485B6ECB" w14:textId="77777777" w:rsidR="00502F75" w:rsidRDefault="00502F75" w:rsidP="003863C6">
      <w:pPr>
        <w:pStyle w:val="FootnoteText"/>
        <w:spacing w:after="0"/>
      </w:pPr>
      <w:r>
        <w:rPr>
          <w:rStyle w:val="FootnoteReference"/>
        </w:rPr>
        <w:footnoteRef/>
      </w:r>
      <w:r>
        <w:t xml:space="preserve"> </w:t>
      </w:r>
      <w:r>
        <w:rPr>
          <w:lang w:val="sk-SK"/>
        </w:rPr>
        <w:tab/>
      </w:r>
      <w:proofErr w:type="spellStart"/>
      <w:r>
        <w:rPr>
          <w:lang w:val="sk-SK"/>
        </w:rPr>
        <w:t>Commission</w:t>
      </w:r>
      <w:proofErr w:type="spellEnd"/>
      <w:r>
        <w:rPr>
          <w:lang w:val="sk-SK"/>
        </w:rPr>
        <w:t xml:space="preserve"> </w:t>
      </w:r>
      <w:proofErr w:type="spellStart"/>
      <w:r>
        <w:rPr>
          <w:lang w:val="sk-SK"/>
        </w:rPr>
        <w:t>Decision</w:t>
      </w:r>
      <w:proofErr w:type="spellEnd"/>
      <w:r>
        <w:rPr>
          <w:lang w:val="sk-SK"/>
        </w:rPr>
        <w:t xml:space="preserve"> (EU, </w:t>
      </w:r>
      <w:proofErr w:type="spellStart"/>
      <w:r>
        <w:rPr>
          <w:lang w:val="sk-SK"/>
        </w:rPr>
        <w:t>Euratom</w:t>
      </w:r>
      <w:proofErr w:type="spellEnd"/>
      <w:r>
        <w:rPr>
          <w:lang w:val="sk-SK"/>
        </w:rPr>
        <w:t xml:space="preserve">) 2015/444 of 13 </w:t>
      </w:r>
      <w:proofErr w:type="spellStart"/>
      <w:r>
        <w:rPr>
          <w:lang w:val="sk-SK"/>
        </w:rPr>
        <w:t>March</w:t>
      </w:r>
      <w:proofErr w:type="spellEnd"/>
      <w:r>
        <w:rPr>
          <w:lang w:val="sk-SK"/>
        </w:rPr>
        <w:t xml:space="preserve"> 2015 on </w:t>
      </w:r>
      <w:proofErr w:type="spellStart"/>
      <w:r>
        <w:rPr>
          <w:lang w:val="sk-SK"/>
        </w:rPr>
        <w:t>the</w:t>
      </w:r>
      <w:proofErr w:type="spellEnd"/>
      <w:r>
        <w:rPr>
          <w:lang w:val="sk-SK"/>
        </w:rPr>
        <w:t xml:space="preserve"> </w:t>
      </w:r>
      <w:proofErr w:type="spellStart"/>
      <w:r>
        <w:rPr>
          <w:lang w:val="sk-SK"/>
        </w:rPr>
        <w:t>security</w:t>
      </w:r>
      <w:proofErr w:type="spellEnd"/>
      <w:r>
        <w:rPr>
          <w:lang w:val="sk-SK"/>
        </w:rPr>
        <w:t xml:space="preserve"> </w:t>
      </w:r>
      <w:proofErr w:type="spellStart"/>
      <w:r>
        <w:rPr>
          <w:lang w:val="sk-SK"/>
        </w:rPr>
        <w:t>rules</w:t>
      </w:r>
      <w:proofErr w:type="spellEnd"/>
      <w:r>
        <w:rPr>
          <w:lang w:val="sk-SK"/>
        </w:rPr>
        <w:t xml:space="preserve"> for </w:t>
      </w:r>
      <w:proofErr w:type="spellStart"/>
      <w:r>
        <w:rPr>
          <w:lang w:val="sk-SK"/>
        </w:rPr>
        <w:t>protecting</w:t>
      </w:r>
      <w:proofErr w:type="spellEnd"/>
      <w:r>
        <w:rPr>
          <w:lang w:val="sk-SK"/>
        </w:rPr>
        <w:t xml:space="preserve"> EU </w:t>
      </w:r>
      <w:proofErr w:type="spellStart"/>
      <w:r>
        <w:rPr>
          <w:lang w:val="sk-SK"/>
        </w:rPr>
        <w:t>classified</w:t>
      </w:r>
      <w:proofErr w:type="spellEnd"/>
      <w:r>
        <w:rPr>
          <w:lang w:val="sk-SK"/>
        </w:rPr>
        <w:t xml:space="preserve"> </w:t>
      </w:r>
      <w:proofErr w:type="spellStart"/>
      <w:r>
        <w:rPr>
          <w:lang w:val="sk-SK"/>
        </w:rPr>
        <w:t>information</w:t>
      </w:r>
      <w:proofErr w:type="spellEnd"/>
      <w:r>
        <w:rPr>
          <w:lang w:val="sk-SK"/>
        </w:rPr>
        <w:t xml:space="preserve"> (OJ L 72, 17.3.2015, p. 53).</w:t>
      </w:r>
    </w:p>
  </w:footnote>
  <w:footnote w:id="6">
    <w:p w14:paraId="5522E6E2" w14:textId="63B970C3" w:rsidR="00502F75" w:rsidRPr="00F677C4" w:rsidRDefault="00502F75" w:rsidP="000A6A45">
      <w:pPr>
        <w:pStyle w:val="FootnoteText"/>
        <w:spacing w:after="0"/>
      </w:pPr>
      <w:r>
        <w:rPr>
          <w:rStyle w:val="FootnoteReference"/>
        </w:rPr>
        <w:footnoteRef/>
      </w:r>
      <w:r>
        <w:t xml:space="preserve"> </w:t>
      </w:r>
      <w:r>
        <w:tab/>
      </w:r>
      <w:hyperlink r:id="rId2" w:history="1">
        <w:r w:rsidRPr="00213F0D">
          <w:rPr>
            <w:rStyle w:val="Hyperlink"/>
          </w:rPr>
          <w:t>http://ec.europa.eu/transparency/regexpert/index.cfm</w:t>
        </w:r>
      </w:hyperlink>
      <w:r>
        <w:t xml:space="preserve"> </w:t>
      </w:r>
    </w:p>
  </w:footnote>
  <w:footnote w:id="7">
    <w:p w14:paraId="485B6ED4" w14:textId="77777777" w:rsidR="00502F75" w:rsidRDefault="00502F75" w:rsidP="003863C6">
      <w:pPr>
        <w:pStyle w:val="FootnoteText"/>
        <w:spacing w:after="0"/>
      </w:pPr>
      <w:r>
        <w:rPr>
          <w:rStyle w:val="FootnoteReference"/>
        </w:rPr>
        <w:footnoteRef/>
      </w:r>
      <w:r>
        <w:t xml:space="preserve">  </w:t>
      </w:r>
      <w:r>
        <w:tab/>
        <w:t xml:space="preserve">These exceptions are intended to protect public security, military affairs, international relations, financial, monetary or economic policy, privacy and integrity of the individual, commercial interests, court proceedings and legal advice, inspections/investigations/audits and the institution's decision-making process.   </w:t>
      </w:r>
    </w:p>
  </w:footnote>
  <w:footnote w:id="8">
    <w:p w14:paraId="485B6ED7" w14:textId="77777777" w:rsidR="00502F75" w:rsidRDefault="00502F75" w:rsidP="003863C6">
      <w:pPr>
        <w:pStyle w:val="FootnoteText"/>
        <w:spacing w:after="0"/>
      </w:pPr>
      <w:r>
        <w:rPr>
          <w:rStyle w:val="FootnoteReference"/>
        </w:rPr>
        <w:footnoteRef/>
      </w:r>
      <w:r>
        <w:t xml:space="preserve"> </w:t>
      </w:r>
      <w:r>
        <w:tab/>
        <w:t>Article 11 of the horizontal rules.</w:t>
      </w:r>
    </w:p>
  </w:footnote>
  <w:footnote w:id="9">
    <w:p w14:paraId="485B6EDD" w14:textId="77777777" w:rsidR="00502F75" w:rsidRDefault="00502F75" w:rsidP="003863C6">
      <w:pPr>
        <w:pStyle w:val="FootnoteText"/>
        <w:spacing w:after="0"/>
      </w:pPr>
      <w:r>
        <w:rPr>
          <w:rStyle w:val="FootnoteReference"/>
        </w:rPr>
        <w:footnoteRef/>
      </w:r>
      <w:r>
        <w:t xml:space="preserve">  </w:t>
      </w:r>
      <w:r>
        <w:tab/>
        <w:t xml:space="preserve">This form </w:t>
      </w:r>
      <w:r>
        <w:rPr>
          <w:u w:val="single"/>
        </w:rPr>
        <w:t>must</w:t>
      </w:r>
      <w:r>
        <w:t xml:space="preserve"> be filled in, signed and returned with the application.</w:t>
      </w:r>
    </w:p>
  </w:footnote>
  <w:footnote w:id="10">
    <w:p w14:paraId="485B6EE3" w14:textId="77777777" w:rsidR="00502F75" w:rsidRDefault="00502F75" w:rsidP="003863C6">
      <w:pPr>
        <w:pStyle w:val="FootnoteText"/>
        <w:spacing w:after="0"/>
      </w:pPr>
      <w:r>
        <w:rPr>
          <w:rStyle w:val="FootnoteReference"/>
        </w:rPr>
        <w:footnoteRef/>
      </w:r>
      <w:r>
        <w:t xml:space="preserve">  </w:t>
      </w:r>
      <w:r>
        <w:tab/>
        <w:t xml:space="preserve">This form </w:t>
      </w:r>
      <w:r>
        <w:rPr>
          <w:u w:val="single"/>
        </w:rPr>
        <w:t>must</w:t>
      </w:r>
      <w:r>
        <w:t xml:space="preserve"> be filled in, signed and returned with the application.</w:t>
      </w:r>
    </w:p>
  </w:footnote>
  <w:footnote w:id="11">
    <w:p w14:paraId="4C64B38A" w14:textId="77777777" w:rsidR="00502F75" w:rsidRPr="002D4C37" w:rsidRDefault="00502F75" w:rsidP="00F40E8A">
      <w:pPr>
        <w:pStyle w:val="FootnoteText"/>
      </w:pPr>
      <w:r>
        <w:rPr>
          <w:rStyle w:val="FootnoteReference"/>
        </w:rPr>
        <w:footnoteRef/>
      </w:r>
      <w:r>
        <w:t xml:space="preserve"> </w:t>
      </w:r>
      <w:r>
        <w:tab/>
        <w:t xml:space="preserve">Regulation (EU) 2018/1725 </w:t>
      </w:r>
      <w:r w:rsidRPr="002D4C37">
        <w:t xml:space="preserve">on the protection of natural persons </w:t>
      </w:r>
      <w:proofErr w:type="gramStart"/>
      <w:r w:rsidRPr="002D4C37">
        <w:t>with regard to</w:t>
      </w:r>
      <w:proofErr w:type="gramEnd"/>
      <w:r w:rsidRPr="002D4C37">
        <w:t xml:space="preserve"> the processing of personal data by the Union institutions, bodies, offices and agencies and on the free movement of such data</w:t>
      </w:r>
      <w:r>
        <w:t>.</w:t>
      </w:r>
    </w:p>
  </w:footnote>
  <w:footnote w:id="12">
    <w:p w14:paraId="4E489411" w14:textId="77777777" w:rsidR="00502F75" w:rsidRPr="002D4C37" w:rsidRDefault="00502F75" w:rsidP="00F40E8A">
      <w:pPr>
        <w:pStyle w:val="FootnoteText"/>
      </w:pPr>
      <w:r>
        <w:rPr>
          <w:rStyle w:val="FootnoteReference"/>
        </w:rPr>
        <w:footnoteRef/>
      </w:r>
      <w:r>
        <w:t xml:space="preserve"> </w:t>
      </w:r>
      <w:r>
        <w:tab/>
      </w:r>
      <w:r w:rsidRPr="002D4C37">
        <w:t xml:space="preserve">Commission Decision </w:t>
      </w:r>
      <w:proofErr w:type="gramStart"/>
      <w:r w:rsidRPr="002D4C37">
        <w:t>C(</w:t>
      </w:r>
      <w:proofErr w:type="gramEnd"/>
      <w:r w:rsidRPr="002D4C37">
        <w:t>2016)</w:t>
      </w:r>
      <w:r>
        <w:t xml:space="preserve"> </w:t>
      </w:r>
      <w:r w:rsidRPr="002D4C37">
        <w:t>3301</w:t>
      </w:r>
      <w:r>
        <w:t xml:space="preserve"> </w:t>
      </w:r>
      <w:r w:rsidRPr="002D4C37">
        <w:t>establishing horizontal rules on the creation and operation of Commission expert groups</w:t>
      </w:r>
      <w:r>
        <w:t>.</w:t>
      </w:r>
    </w:p>
  </w:footnote>
  <w:footnote w:id="13">
    <w:p w14:paraId="51652F55" w14:textId="77777777" w:rsidR="00502F75" w:rsidRDefault="00502F75" w:rsidP="00F40E8A">
      <w:pPr>
        <w:pStyle w:val="FootnoteText"/>
        <w:spacing w:after="0"/>
        <w:rPr>
          <w:lang w:val="fr-BE"/>
        </w:rPr>
      </w:pPr>
      <w:r>
        <w:rPr>
          <w:rStyle w:val="FootnoteReference"/>
        </w:rPr>
        <w:footnoteRef/>
      </w:r>
      <w:r>
        <w:rPr>
          <w:lang w:val="fr-BE"/>
        </w:rPr>
        <w:t xml:space="preserve"> </w:t>
      </w:r>
      <w:r>
        <w:rPr>
          <w:lang w:val="fr-BE"/>
        </w:rPr>
        <w:tab/>
      </w:r>
      <w:proofErr w:type="gramStart"/>
      <w:r>
        <w:rPr>
          <w:lang w:val="fr-BE"/>
        </w:rPr>
        <w:t>C(</w:t>
      </w:r>
      <w:proofErr w:type="gramEnd"/>
      <w:r>
        <w:rPr>
          <w:lang w:val="fr-BE"/>
        </w:rPr>
        <w:t>2016) 3301, Article 2.1.</w:t>
      </w:r>
    </w:p>
  </w:footnote>
  <w:footnote w:id="14">
    <w:p w14:paraId="31D5C3F2" w14:textId="77777777" w:rsidR="00502F75" w:rsidRDefault="00502F75" w:rsidP="00F40E8A">
      <w:pPr>
        <w:pStyle w:val="FootnoteText"/>
        <w:spacing w:after="0"/>
        <w:rPr>
          <w:lang w:val="fr-BE"/>
        </w:rPr>
      </w:pPr>
      <w:r>
        <w:rPr>
          <w:rStyle w:val="FootnoteReference"/>
        </w:rPr>
        <w:footnoteRef/>
      </w:r>
      <w:r>
        <w:rPr>
          <w:lang w:val="fr-BE"/>
        </w:rPr>
        <w:t xml:space="preserve"> </w:t>
      </w:r>
      <w:r>
        <w:rPr>
          <w:lang w:val="fr-BE"/>
        </w:rPr>
        <w:tab/>
        <w:t>Idem, Article 3.</w:t>
      </w:r>
    </w:p>
  </w:footnote>
  <w:footnote w:id="15">
    <w:p w14:paraId="70CADC40" w14:textId="77777777" w:rsidR="00502F75" w:rsidRDefault="00502F75" w:rsidP="00F40E8A">
      <w:pPr>
        <w:pStyle w:val="FootnoteText"/>
        <w:spacing w:after="0"/>
      </w:pPr>
      <w:r>
        <w:rPr>
          <w:rStyle w:val="FootnoteReference"/>
        </w:rPr>
        <w:footnoteRef/>
      </w:r>
      <w:r w:rsidRPr="00B13FC8">
        <w:rPr>
          <w:lang w:val="fr-BE"/>
        </w:rPr>
        <w:t xml:space="preserve"> </w:t>
      </w:r>
      <w:r w:rsidRPr="00B13FC8">
        <w:rPr>
          <w:lang w:val="fr-BE"/>
        </w:rPr>
        <w:tab/>
        <w:t xml:space="preserve">Idem, Article 7.2. </w:t>
      </w:r>
      <w:r>
        <w:t>(a).</w:t>
      </w:r>
    </w:p>
  </w:footnote>
  <w:footnote w:id="16">
    <w:p w14:paraId="31706C13" w14:textId="77777777" w:rsidR="00502F75" w:rsidRDefault="00502F75" w:rsidP="00F40E8A">
      <w:pPr>
        <w:pStyle w:val="FootnoteText"/>
        <w:spacing w:after="0"/>
      </w:pPr>
      <w:r>
        <w:rPr>
          <w:rStyle w:val="FootnoteReference"/>
        </w:rPr>
        <w:footnoteRef/>
      </w:r>
      <w:r>
        <w:t xml:space="preserve"> </w:t>
      </w:r>
      <w:r>
        <w:tab/>
        <w:t>Idem, Article 11.</w:t>
      </w:r>
    </w:p>
  </w:footnote>
  <w:footnote w:id="17">
    <w:p w14:paraId="40EEF33D" w14:textId="77777777" w:rsidR="00502F75" w:rsidRPr="002D4C37" w:rsidRDefault="00502F75" w:rsidP="00F40E8A">
      <w:pPr>
        <w:pStyle w:val="FootnoteText"/>
      </w:pPr>
      <w:r>
        <w:rPr>
          <w:rStyle w:val="FootnoteReference"/>
        </w:rPr>
        <w:footnoteRef/>
      </w:r>
      <w:r>
        <w:t xml:space="preserve"> </w:t>
      </w:r>
      <w:r>
        <w:tab/>
        <w:t xml:space="preserve">Regulation (EU) 2018/1725 </w:t>
      </w:r>
      <w:r w:rsidRPr="002D4C37">
        <w:t xml:space="preserve">on the protection of natural persons </w:t>
      </w:r>
      <w:proofErr w:type="gramStart"/>
      <w:r w:rsidRPr="002D4C37">
        <w:t>with regard to</w:t>
      </w:r>
      <w:proofErr w:type="gramEnd"/>
      <w:r w:rsidRPr="002D4C37">
        <w:t xml:space="preserve"> the processing of personal data by the Union institutions, bodies, offices and agencies and on the free movement of such data</w:t>
      </w:r>
      <w:r>
        <w:t>.</w:t>
      </w:r>
    </w:p>
  </w:footnote>
  <w:footnote w:id="18">
    <w:p w14:paraId="29F638F0" w14:textId="77777777" w:rsidR="00502F75" w:rsidRPr="002D4C37" w:rsidRDefault="00502F75" w:rsidP="00F40E8A">
      <w:pPr>
        <w:pStyle w:val="FootnoteText"/>
      </w:pPr>
      <w:r>
        <w:rPr>
          <w:rStyle w:val="FootnoteReference"/>
        </w:rPr>
        <w:footnoteRef/>
      </w:r>
      <w:r>
        <w:t xml:space="preserve"> </w:t>
      </w:r>
      <w:r>
        <w:tab/>
      </w:r>
      <w:r w:rsidRPr="002D4C37">
        <w:t xml:space="preserve">Commission Decision </w:t>
      </w:r>
      <w:proofErr w:type="gramStart"/>
      <w:r w:rsidRPr="002D4C37">
        <w:t>C(</w:t>
      </w:r>
      <w:proofErr w:type="gramEnd"/>
      <w:r w:rsidRPr="002D4C37">
        <w:t>2016)</w:t>
      </w:r>
      <w:r>
        <w:t xml:space="preserve"> </w:t>
      </w:r>
      <w:r w:rsidRPr="002D4C37">
        <w:t>3301</w:t>
      </w:r>
      <w:r>
        <w:t xml:space="preserve"> </w:t>
      </w:r>
      <w:r w:rsidRPr="002D4C37">
        <w:t>establishing horizontal rules on the creation and operation of Commission expert groups</w:t>
      </w:r>
      <w:r>
        <w:t>.</w:t>
      </w:r>
    </w:p>
  </w:footnote>
  <w:footnote w:id="19">
    <w:p w14:paraId="6FB1119C" w14:textId="77777777" w:rsidR="005F1D2D" w:rsidRPr="00E663A9" w:rsidRDefault="005F1D2D" w:rsidP="005F1D2D">
      <w:pPr>
        <w:pStyle w:val="FootnoteText"/>
      </w:pPr>
      <w:r>
        <w:rPr>
          <w:rStyle w:val="FootnoteReference"/>
        </w:rPr>
        <w:footnoteRef/>
      </w:r>
      <w:r w:rsidRPr="00E663A9">
        <w:t xml:space="preserve"> </w:t>
      </w:r>
      <w:r>
        <w:tab/>
      </w:r>
      <w:r w:rsidRPr="00E663A9">
        <w:t xml:space="preserve">Provisions </w:t>
      </w:r>
      <w:r>
        <w:t xml:space="preserve">included in this privacy statement </w:t>
      </w:r>
      <w:r w:rsidRPr="00E663A9">
        <w:t xml:space="preserve">referring to expert groups equally apply </w:t>
      </w:r>
      <w:r>
        <w:t>to their sub-groups.</w:t>
      </w:r>
    </w:p>
  </w:footnote>
  <w:footnote w:id="20">
    <w:p w14:paraId="76FD89E6" w14:textId="77777777" w:rsidR="005F1D2D" w:rsidRPr="00F367C0" w:rsidRDefault="005F1D2D" w:rsidP="005F1D2D">
      <w:pPr>
        <w:pStyle w:val="FootnoteText"/>
      </w:pPr>
      <w:r w:rsidRPr="00DE00F2">
        <w:rPr>
          <w:rStyle w:val="FootnoteReference"/>
        </w:rPr>
        <w:footnoteRef/>
      </w:r>
      <w:r w:rsidRPr="00DE00F2">
        <w:t xml:space="preserve"> </w:t>
      </w:r>
      <w:r w:rsidRPr="00DE00F2">
        <w:tab/>
        <w:t>The Commission department responsible for the management of the expert group and the DPMS record number need to be specified in the privacy statement attached to the call.</w:t>
      </w:r>
    </w:p>
  </w:footnote>
  <w:footnote w:id="21">
    <w:p w14:paraId="77A0430C" w14:textId="77777777" w:rsidR="005F1D2D" w:rsidRPr="000F1BB3" w:rsidRDefault="005F1D2D" w:rsidP="005F1D2D">
      <w:pPr>
        <w:pStyle w:val="FootnoteText"/>
      </w:pPr>
      <w:r>
        <w:rPr>
          <w:rStyle w:val="FootnoteReference"/>
        </w:rPr>
        <w:footnoteRef/>
      </w:r>
      <w:r w:rsidRPr="00EA2763">
        <w:t xml:space="preserve"> </w:t>
      </w:r>
      <w:r w:rsidRPr="00EA2763">
        <w:tab/>
        <w:t xml:space="preserve">Commission Decision </w:t>
      </w:r>
      <w:proofErr w:type="gramStart"/>
      <w:r w:rsidRPr="00EA2763">
        <w:t>C(</w:t>
      </w:r>
      <w:proofErr w:type="gramEnd"/>
      <w:r w:rsidRPr="00EA2763">
        <w:t xml:space="preserve">2016)3301 of 30 May 2016 </w:t>
      </w:r>
      <w:r w:rsidRPr="00A824E3">
        <w:t>establishing horizontal rules on the creation and operation of Commission expert groups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EA8" w14:textId="77777777" w:rsidR="00502F75" w:rsidRDefault="00502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EA9" w14:textId="77777777" w:rsidR="00502F75" w:rsidRDefault="00502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EAC" w14:textId="77777777" w:rsidR="00502F75" w:rsidRDefault="00502F7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9A6BF1"/>
    <w:multiLevelType w:val="hybridMultilevel"/>
    <w:tmpl w:val="8D380A48"/>
    <w:lvl w:ilvl="0" w:tplc="BD68F100">
      <w:numFmt w:val="bullet"/>
      <w:lvlText w:val=""/>
      <w:lvlJc w:val="left"/>
      <w:pPr>
        <w:tabs>
          <w:tab w:val="num" w:pos="5400"/>
        </w:tabs>
        <w:ind w:left="5400" w:hanging="360"/>
      </w:pPr>
      <w:rPr>
        <w:rFonts w:ascii="Wingdings" w:eastAsia="Times New Roman" w:hAnsi="Wingdings" w:cs="Times New Roman" w:hint="default"/>
      </w:rPr>
    </w:lvl>
    <w:lvl w:ilvl="1" w:tplc="08090003" w:tentative="1">
      <w:start w:val="1"/>
      <w:numFmt w:val="bullet"/>
      <w:lvlText w:val="o"/>
      <w:lvlJc w:val="left"/>
      <w:pPr>
        <w:tabs>
          <w:tab w:val="num" w:pos="6120"/>
        </w:tabs>
        <w:ind w:left="6120" w:hanging="360"/>
      </w:pPr>
      <w:rPr>
        <w:rFonts w:ascii="Courier New" w:hAnsi="Courier New" w:cs="Courier New" w:hint="default"/>
      </w:rPr>
    </w:lvl>
    <w:lvl w:ilvl="2" w:tplc="08090005" w:tentative="1">
      <w:start w:val="1"/>
      <w:numFmt w:val="bullet"/>
      <w:lvlText w:val=""/>
      <w:lvlJc w:val="left"/>
      <w:pPr>
        <w:tabs>
          <w:tab w:val="num" w:pos="6840"/>
        </w:tabs>
        <w:ind w:left="6840" w:hanging="360"/>
      </w:pPr>
      <w:rPr>
        <w:rFonts w:ascii="Wingdings" w:hAnsi="Wingdings" w:hint="default"/>
      </w:rPr>
    </w:lvl>
    <w:lvl w:ilvl="3" w:tplc="08090001" w:tentative="1">
      <w:start w:val="1"/>
      <w:numFmt w:val="bullet"/>
      <w:lvlText w:val=""/>
      <w:lvlJc w:val="left"/>
      <w:pPr>
        <w:tabs>
          <w:tab w:val="num" w:pos="7560"/>
        </w:tabs>
        <w:ind w:left="7560" w:hanging="360"/>
      </w:pPr>
      <w:rPr>
        <w:rFonts w:ascii="Symbol" w:hAnsi="Symbol" w:hint="default"/>
      </w:rPr>
    </w:lvl>
    <w:lvl w:ilvl="4" w:tplc="08090003" w:tentative="1">
      <w:start w:val="1"/>
      <w:numFmt w:val="bullet"/>
      <w:lvlText w:val="o"/>
      <w:lvlJc w:val="left"/>
      <w:pPr>
        <w:tabs>
          <w:tab w:val="num" w:pos="8280"/>
        </w:tabs>
        <w:ind w:left="8280" w:hanging="360"/>
      </w:pPr>
      <w:rPr>
        <w:rFonts w:ascii="Courier New" w:hAnsi="Courier New" w:cs="Courier New" w:hint="default"/>
      </w:rPr>
    </w:lvl>
    <w:lvl w:ilvl="5" w:tplc="08090005" w:tentative="1">
      <w:start w:val="1"/>
      <w:numFmt w:val="bullet"/>
      <w:lvlText w:val=""/>
      <w:lvlJc w:val="left"/>
      <w:pPr>
        <w:tabs>
          <w:tab w:val="num" w:pos="9000"/>
        </w:tabs>
        <w:ind w:left="9000" w:hanging="360"/>
      </w:pPr>
      <w:rPr>
        <w:rFonts w:ascii="Wingdings" w:hAnsi="Wingdings" w:hint="default"/>
      </w:rPr>
    </w:lvl>
    <w:lvl w:ilvl="6" w:tplc="08090001" w:tentative="1">
      <w:start w:val="1"/>
      <w:numFmt w:val="bullet"/>
      <w:lvlText w:val=""/>
      <w:lvlJc w:val="left"/>
      <w:pPr>
        <w:tabs>
          <w:tab w:val="num" w:pos="9720"/>
        </w:tabs>
        <w:ind w:left="9720" w:hanging="360"/>
      </w:pPr>
      <w:rPr>
        <w:rFonts w:ascii="Symbol" w:hAnsi="Symbol" w:hint="default"/>
      </w:rPr>
    </w:lvl>
    <w:lvl w:ilvl="7" w:tplc="08090003" w:tentative="1">
      <w:start w:val="1"/>
      <w:numFmt w:val="bullet"/>
      <w:lvlText w:val="o"/>
      <w:lvlJc w:val="left"/>
      <w:pPr>
        <w:tabs>
          <w:tab w:val="num" w:pos="10440"/>
        </w:tabs>
        <w:ind w:left="10440" w:hanging="360"/>
      </w:pPr>
      <w:rPr>
        <w:rFonts w:ascii="Courier New" w:hAnsi="Courier New" w:cs="Courier New" w:hint="default"/>
      </w:rPr>
    </w:lvl>
    <w:lvl w:ilvl="8" w:tplc="08090005" w:tentative="1">
      <w:start w:val="1"/>
      <w:numFmt w:val="bullet"/>
      <w:lvlText w:val=""/>
      <w:lvlJc w:val="left"/>
      <w:pPr>
        <w:tabs>
          <w:tab w:val="num" w:pos="11160"/>
        </w:tabs>
        <w:ind w:left="11160" w:hanging="360"/>
      </w:pPr>
      <w:rPr>
        <w:rFonts w:ascii="Wingdings" w:hAnsi="Wingdings" w:hint="default"/>
      </w:rPr>
    </w:lvl>
  </w:abstractNum>
  <w:abstractNum w:abstractNumId="4" w15:restartNumberingAfterBreak="0">
    <w:nsid w:val="0C7C1937"/>
    <w:multiLevelType w:val="hybridMultilevel"/>
    <w:tmpl w:val="740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B506BF"/>
    <w:multiLevelType w:val="hybridMultilevel"/>
    <w:tmpl w:val="E618A5A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7F64541"/>
    <w:multiLevelType w:val="multilevel"/>
    <w:tmpl w:val="5E902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11A7CE4"/>
    <w:multiLevelType w:val="hybridMultilevel"/>
    <w:tmpl w:val="272E912E"/>
    <w:lvl w:ilvl="0" w:tplc="1C32F066">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26F1A19"/>
    <w:multiLevelType w:val="hybridMultilevel"/>
    <w:tmpl w:val="D786AA1A"/>
    <w:lvl w:ilvl="0" w:tplc="A030D6D8">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A52C4F"/>
    <w:multiLevelType w:val="singleLevel"/>
    <w:tmpl w:val="CEFC5A24"/>
    <w:lvl w:ilvl="0">
      <w:start w:val="1"/>
      <w:numFmt w:val="bullet"/>
      <w:lvlRestart w:val="0"/>
      <w:pStyle w:val="IntrtEEE"/>
      <w:lvlText w:val="–"/>
      <w:lvlJc w:val="left"/>
      <w:pPr>
        <w:tabs>
          <w:tab w:val="num" w:pos="850"/>
        </w:tabs>
        <w:ind w:left="850" w:hanging="850"/>
      </w:pPr>
    </w:lvl>
  </w:abstractNum>
  <w:abstractNum w:abstractNumId="16"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1D612A"/>
    <w:multiLevelType w:val="hybridMultilevel"/>
    <w:tmpl w:val="AAD6436E"/>
    <w:lvl w:ilvl="0" w:tplc="BD68F10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A2044"/>
    <w:multiLevelType w:val="hybridMultilevel"/>
    <w:tmpl w:val="524EEB08"/>
    <w:lvl w:ilvl="0" w:tplc="4C82AB3A">
      <w:start w:val="1"/>
      <w:numFmt w:val="lowerLetter"/>
      <w:lvlText w:val="(%1)"/>
      <w:lvlJc w:val="left"/>
      <w:pPr>
        <w:ind w:left="720" w:hanging="360"/>
      </w:pPr>
      <w:rPr>
        <w:rFonts w:hint="default"/>
        <w:lang w:val="en-G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860327B"/>
    <w:multiLevelType w:val="hybridMultilevel"/>
    <w:tmpl w:val="BFFCCF1E"/>
    <w:lvl w:ilvl="0" w:tplc="A20E9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375D5"/>
    <w:multiLevelType w:val="hybridMultilevel"/>
    <w:tmpl w:val="A608125E"/>
    <w:lvl w:ilvl="0" w:tplc="8F121C0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986215"/>
    <w:multiLevelType w:val="hybridMultilevel"/>
    <w:tmpl w:val="3C40CCBA"/>
    <w:lvl w:ilvl="0" w:tplc="89027CC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EA22A7"/>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3"/>
        <w:szCs w:val="23"/>
        <w:u w:val="none"/>
        <w:lang w:val="s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D37356D"/>
    <w:multiLevelType w:val="hybridMultilevel"/>
    <w:tmpl w:val="86E8D910"/>
    <w:lvl w:ilvl="0" w:tplc="4C82AB3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5213F7E"/>
    <w:multiLevelType w:val="hybridMultilevel"/>
    <w:tmpl w:val="C50C1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9914B1"/>
    <w:multiLevelType w:val="hybridMultilevel"/>
    <w:tmpl w:val="1A6ABFA0"/>
    <w:lvl w:ilvl="0" w:tplc="BD68F100">
      <w:numFmt w:val="bullet"/>
      <w:lvlText w:val=""/>
      <w:lvlJc w:val="left"/>
      <w:pPr>
        <w:tabs>
          <w:tab w:val="num" w:pos="360"/>
        </w:tabs>
        <w:ind w:left="360" w:hanging="36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26161119">
    <w:abstractNumId w:val="1"/>
  </w:num>
  <w:num w:numId="2" w16cid:durableId="873150330">
    <w:abstractNumId w:val="0"/>
  </w:num>
  <w:num w:numId="3" w16cid:durableId="1437402144">
    <w:abstractNumId w:val="23"/>
  </w:num>
  <w:num w:numId="4" w16cid:durableId="463162938">
    <w:abstractNumId w:val="27"/>
  </w:num>
  <w:num w:numId="5" w16cid:durableId="1738505794">
    <w:abstractNumId w:val="17"/>
  </w:num>
  <w:num w:numId="6" w16cid:durableId="1160006333">
    <w:abstractNumId w:val="11"/>
  </w:num>
  <w:num w:numId="7" w16cid:durableId="1049645603">
    <w:abstractNumId w:val="6"/>
  </w:num>
  <w:num w:numId="8" w16cid:durableId="1984580760">
    <w:abstractNumId w:val="5"/>
  </w:num>
  <w:num w:numId="9" w16cid:durableId="738752895">
    <w:abstractNumId w:val="32"/>
  </w:num>
  <w:num w:numId="10" w16cid:durableId="1159662657">
    <w:abstractNumId w:val="34"/>
  </w:num>
  <w:num w:numId="11" w16cid:durableId="855584998">
    <w:abstractNumId w:val="33"/>
  </w:num>
  <w:num w:numId="12" w16cid:durableId="838154930">
    <w:abstractNumId w:val="36"/>
  </w:num>
  <w:num w:numId="13" w16cid:durableId="670054">
    <w:abstractNumId w:val="9"/>
  </w:num>
  <w:num w:numId="14" w16cid:durableId="1196578910">
    <w:abstractNumId w:val="18"/>
  </w:num>
  <w:num w:numId="15" w16cid:durableId="432669363">
    <w:abstractNumId w:val="20"/>
  </w:num>
  <w:num w:numId="16" w16cid:durableId="333262009">
    <w:abstractNumId w:val="19"/>
  </w:num>
  <w:num w:numId="17" w16cid:durableId="2116555169">
    <w:abstractNumId w:val="2"/>
  </w:num>
  <w:num w:numId="18" w16cid:durableId="610434523">
    <w:abstractNumId w:val="21"/>
  </w:num>
  <w:num w:numId="19" w16cid:durableId="666712466">
    <w:abstractNumId w:val="12"/>
  </w:num>
  <w:num w:numId="20" w16cid:durableId="81799464">
    <w:abstractNumId w:val="15"/>
  </w:num>
  <w:num w:numId="21" w16cid:durableId="518474887">
    <w:abstractNumId w:val="31"/>
  </w:num>
  <w:num w:numId="22" w16cid:durableId="1665936411">
    <w:abstractNumId w:val="38"/>
  </w:num>
  <w:num w:numId="23" w16cid:durableId="161286707">
    <w:abstractNumId w:val="3"/>
  </w:num>
  <w:num w:numId="24" w16cid:durableId="791092032">
    <w:abstractNumId w:val="10"/>
  </w:num>
  <w:num w:numId="25" w16cid:durableId="1967812467">
    <w:abstractNumId w:val="24"/>
  </w:num>
  <w:num w:numId="26" w16cid:durableId="642737936">
    <w:abstractNumId w:val="29"/>
  </w:num>
  <w:num w:numId="27" w16cid:durableId="302200823">
    <w:abstractNumId w:val="30"/>
  </w:num>
  <w:num w:numId="28" w16cid:durableId="1819611465">
    <w:abstractNumId w:val="4"/>
  </w:num>
  <w:num w:numId="29" w16cid:durableId="1670982909">
    <w:abstractNumId w:val="26"/>
  </w:num>
  <w:num w:numId="30" w16cid:durableId="1452357695">
    <w:abstractNumId w:val="37"/>
  </w:num>
  <w:num w:numId="31" w16cid:durableId="451553713">
    <w:abstractNumId w:val="7"/>
  </w:num>
  <w:num w:numId="32" w16cid:durableId="2084330662">
    <w:abstractNumId w:val="28"/>
  </w:num>
  <w:num w:numId="33" w16cid:durableId="2120442861">
    <w:abstractNumId w:val="13"/>
  </w:num>
  <w:num w:numId="34" w16cid:durableId="168981348">
    <w:abstractNumId w:val="14"/>
  </w:num>
  <w:num w:numId="35" w16cid:durableId="1816414721">
    <w:abstractNumId w:val="25"/>
  </w:num>
  <w:num w:numId="36" w16cid:durableId="1853882710">
    <w:abstractNumId w:val="35"/>
  </w:num>
  <w:num w:numId="37" w16cid:durableId="707334055">
    <w:abstractNumId w:val="8"/>
  </w:num>
  <w:num w:numId="38" w16cid:durableId="467011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0524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7914567">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T"/>
  </w:docVars>
  <w:rsids>
    <w:rsidRoot w:val="000941A7"/>
    <w:rsid w:val="000057BF"/>
    <w:rsid w:val="00013ADA"/>
    <w:rsid w:val="00020B53"/>
    <w:rsid w:val="00032A20"/>
    <w:rsid w:val="00034001"/>
    <w:rsid w:val="00064DCF"/>
    <w:rsid w:val="00066F31"/>
    <w:rsid w:val="00092F73"/>
    <w:rsid w:val="000941A7"/>
    <w:rsid w:val="000950E8"/>
    <w:rsid w:val="000A6A45"/>
    <w:rsid w:val="000D0201"/>
    <w:rsid w:val="000D4C87"/>
    <w:rsid w:val="000E410B"/>
    <w:rsid w:val="000E51B3"/>
    <w:rsid w:val="000E7308"/>
    <w:rsid w:val="000F5109"/>
    <w:rsid w:val="0010064C"/>
    <w:rsid w:val="0010292E"/>
    <w:rsid w:val="00104722"/>
    <w:rsid w:val="00107F0A"/>
    <w:rsid w:val="00115AAE"/>
    <w:rsid w:val="00136F2A"/>
    <w:rsid w:val="0014185B"/>
    <w:rsid w:val="0014209C"/>
    <w:rsid w:val="00147865"/>
    <w:rsid w:val="0015028C"/>
    <w:rsid w:val="001514B7"/>
    <w:rsid w:val="00160AC8"/>
    <w:rsid w:val="00195D71"/>
    <w:rsid w:val="001A1783"/>
    <w:rsid w:val="001A2608"/>
    <w:rsid w:val="001A59C8"/>
    <w:rsid w:val="001B6CB1"/>
    <w:rsid w:val="001C3613"/>
    <w:rsid w:val="001D142E"/>
    <w:rsid w:val="001D7688"/>
    <w:rsid w:val="001E00D6"/>
    <w:rsid w:val="001E043F"/>
    <w:rsid w:val="001E0F82"/>
    <w:rsid w:val="001E72B1"/>
    <w:rsid w:val="001F14DF"/>
    <w:rsid w:val="001F232F"/>
    <w:rsid w:val="00212E9A"/>
    <w:rsid w:val="00215566"/>
    <w:rsid w:val="00224431"/>
    <w:rsid w:val="00231096"/>
    <w:rsid w:val="0025193E"/>
    <w:rsid w:val="00251985"/>
    <w:rsid w:val="002527EC"/>
    <w:rsid w:val="00255EDD"/>
    <w:rsid w:val="00263255"/>
    <w:rsid w:val="0026648B"/>
    <w:rsid w:val="00272BD1"/>
    <w:rsid w:val="00275A25"/>
    <w:rsid w:val="00292E53"/>
    <w:rsid w:val="002A24FF"/>
    <w:rsid w:val="002B039E"/>
    <w:rsid w:val="002B0C04"/>
    <w:rsid w:val="002C5C92"/>
    <w:rsid w:val="002C79C9"/>
    <w:rsid w:val="002E611C"/>
    <w:rsid w:val="002E743D"/>
    <w:rsid w:val="00302782"/>
    <w:rsid w:val="003154E6"/>
    <w:rsid w:val="00320377"/>
    <w:rsid w:val="003228CA"/>
    <w:rsid w:val="00334821"/>
    <w:rsid w:val="0033707E"/>
    <w:rsid w:val="00350921"/>
    <w:rsid w:val="0036445B"/>
    <w:rsid w:val="003720C1"/>
    <w:rsid w:val="00377578"/>
    <w:rsid w:val="003857C3"/>
    <w:rsid w:val="003863C6"/>
    <w:rsid w:val="00390353"/>
    <w:rsid w:val="00391DD1"/>
    <w:rsid w:val="0039671C"/>
    <w:rsid w:val="003A5D8C"/>
    <w:rsid w:val="003C266F"/>
    <w:rsid w:val="003C27AD"/>
    <w:rsid w:val="003C7077"/>
    <w:rsid w:val="003D28B2"/>
    <w:rsid w:val="003D6B69"/>
    <w:rsid w:val="003E07C1"/>
    <w:rsid w:val="003E7BB8"/>
    <w:rsid w:val="003F1786"/>
    <w:rsid w:val="003F3D8D"/>
    <w:rsid w:val="003F5DE9"/>
    <w:rsid w:val="0041023A"/>
    <w:rsid w:val="0042208D"/>
    <w:rsid w:val="00424462"/>
    <w:rsid w:val="0043008F"/>
    <w:rsid w:val="0044125D"/>
    <w:rsid w:val="004471E1"/>
    <w:rsid w:val="00463706"/>
    <w:rsid w:val="00465CA3"/>
    <w:rsid w:val="00471463"/>
    <w:rsid w:val="00475A72"/>
    <w:rsid w:val="00485D5F"/>
    <w:rsid w:val="004A57C9"/>
    <w:rsid w:val="004B4D43"/>
    <w:rsid w:val="004B6CEF"/>
    <w:rsid w:val="004D432D"/>
    <w:rsid w:val="004D5DDE"/>
    <w:rsid w:val="004E3C04"/>
    <w:rsid w:val="00502F75"/>
    <w:rsid w:val="00504F57"/>
    <w:rsid w:val="005568F8"/>
    <w:rsid w:val="00560DDF"/>
    <w:rsid w:val="00577394"/>
    <w:rsid w:val="00582AD3"/>
    <w:rsid w:val="0058582B"/>
    <w:rsid w:val="00593BE7"/>
    <w:rsid w:val="005A25D4"/>
    <w:rsid w:val="005A2BC2"/>
    <w:rsid w:val="005B2A50"/>
    <w:rsid w:val="005C1F9E"/>
    <w:rsid w:val="005C72E5"/>
    <w:rsid w:val="005D01B3"/>
    <w:rsid w:val="005D72C9"/>
    <w:rsid w:val="005E024C"/>
    <w:rsid w:val="005F132C"/>
    <w:rsid w:val="005F1D2D"/>
    <w:rsid w:val="005F34EA"/>
    <w:rsid w:val="00604004"/>
    <w:rsid w:val="00611864"/>
    <w:rsid w:val="00611EEF"/>
    <w:rsid w:val="006154EE"/>
    <w:rsid w:val="0062707E"/>
    <w:rsid w:val="0062725D"/>
    <w:rsid w:val="006455CE"/>
    <w:rsid w:val="00661903"/>
    <w:rsid w:val="00670B29"/>
    <w:rsid w:val="00696A75"/>
    <w:rsid w:val="006A0A1F"/>
    <w:rsid w:val="006A6FA8"/>
    <w:rsid w:val="006B43AF"/>
    <w:rsid w:val="006C60D9"/>
    <w:rsid w:val="006D15A2"/>
    <w:rsid w:val="006E3078"/>
    <w:rsid w:val="006E6C22"/>
    <w:rsid w:val="006E7396"/>
    <w:rsid w:val="006F4C1B"/>
    <w:rsid w:val="006F6975"/>
    <w:rsid w:val="00701D5A"/>
    <w:rsid w:val="00713FCF"/>
    <w:rsid w:val="0072535C"/>
    <w:rsid w:val="00726352"/>
    <w:rsid w:val="00734887"/>
    <w:rsid w:val="00741D7F"/>
    <w:rsid w:val="00746EF3"/>
    <w:rsid w:val="00760C7E"/>
    <w:rsid w:val="00761911"/>
    <w:rsid w:val="00780863"/>
    <w:rsid w:val="00797A78"/>
    <w:rsid w:val="007B5F7B"/>
    <w:rsid w:val="007B6DE2"/>
    <w:rsid w:val="007E2FBF"/>
    <w:rsid w:val="007E42C3"/>
    <w:rsid w:val="00813C56"/>
    <w:rsid w:val="00821625"/>
    <w:rsid w:val="00822465"/>
    <w:rsid w:val="00823774"/>
    <w:rsid w:val="00834968"/>
    <w:rsid w:val="0085452F"/>
    <w:rsid w:val="00871846"/>
    <w:rsid w:val="00877572"/>
    <w:rsid w:val="008C067C"/>
    <w:rsid w:val="008C3F40"/>
    <w:rsid w:val="008C3FC0"/>
    <w:rsid w:val="008D2532"/>
    <w:rsid w:val="008E722E"/>
    <w:rsid w:val="008F42E7"/>
    <w:rsid w:val="00905199"/>
    <w:rsid w:val="009177DD"/>
    <w:rsid w:val="009244B9"/>
    <w:rsid w:val="0092587C"/>
    <w:rsid w:val="00933214"/>
    <w:rsid w:val="00942AE0"/>
    <w:rsid w:val="0095025D"/>
    <w:rsid w:val="009523DD"/>
    <w:rsid w:val="00965903"/>
    <w:rsid w:val="00971B6E"/>
    <w:rsid w:val="009732AB"/>
    <w:rsid w:val="009913BB"/>
    <w:rsid w:val="00993C8F"/>
    <w:rsid w:val="0099785B"/>
    <w:rsid w:val="009A626B"/>
    <w:rsid w:val="009B0683"/>
    <w:rsid w:val="009B27DE"/>
    <w:rsid w:val="009B4327"/>
    <w:rsid w:val="009C1CA8"/>
    <w:rsid w:val="009C3866"/>
    <w:rsid w:val="009D2CDC"/>
    <w:rsid w:val="009F26F6"/>
    <w:rsid w:val="00A120AF"/>
    <w:rsid w:val="00A12E57"/>
    <w:rsid w:val="00A67022"/>
    <w:rsid w:val="00AB3500"/>
    <w:rsid w:val="00AB3BEF"/>
    <w:rsid w:val="00AC0784"/>
    <w:rsid w:val="00AC1147"/>
    <w:rsid w:val="00AD1CF6"/>
    <w:rsid w:val="00AD3381"/>
    <w:rsid w:val="00AD4435"/>
    <w:rsid w:val="00AD59D0"/>
    <w:rsid w:val="00B1480D"/>
    <w:rsid w:val="00B17A12"/>
    <w:rsid w:val="00B23B8E"/>
    <w:rsid w:val="00B3528D"/>
    <w:rsid w:val="00B36910"/>
    <w:rsid w:val="00B41275"/>
    <w:rsid w:val="00B42EBB"/>
    <w:rsid w:val="00B66697"/>
    <w:rsid w:val="00B71FFC"/>
    <w:rsid w:val="00B737DB"/>
    <w:rsid w:val="00B86963"/>
    <w:rsid w:val="00B8741A"/>
    <w:rsid w:val="00B92117"/>
    <w:rsid w:val="00B93039"/>
    <w:rsid w:val="00B93648"/>
    <w:rsid w:val="00BB1CD5"/>
    <w:rsid w:val="00BC5E7E"/>
    <w:rsid w:val="00BE7560"/>
    <w:rsid w:val="00C030B0"/>
    <w:rsid w:val="00C041A2"/>
    <w:rsid w:val="00C121EE"/>
    <w:rsid w:val="00C16AD3"/>
    <w:rsid w:val="00C43D99"/>
    <w:rsid w:val="00C56503"/>
    <w:rsid w:val="00C67D64"/>
    <w:rsid w:val="00C7736C"/>
    <w:rsid w:val="00C80779"/>
    <w:rsid w:val="00CA0F5D"/>
    <w:rsid w:val="00CB1FA1"/>
    <w:rsid w:val="00CC0606"/>
    <w:rsid w:val="00CC3AD0"/>
    <w:rsid w:val="00CD4589"/>
    <w:rsid w:val="00CD47ED"/>
    <w:rsid w:val="00CD72E5"/>
    <w:rsid w:val="00CE12BB"/>
    <w:rsid w:val="00CF4685"/>
    <w:rsid w:val="00CF64F1"/>
    <w:rsid w:val="00D05B29"/>
    <w:rsid w:val="00D17FD5"/>
    <w:rsid w:val="00D22EB2"/>
    <w:rsid w:val="00D25785"/>
    <w:rsid w:val="00D27789"/>
    <w:rsid w:val="00D3020C"/>
    <w:rsid w:val="00D318ED"/>
    <w:rsid w:val="00D31D3E"/>
    <w:rsid w:val="00D32CC5"/>
    <w:rsid w:val="00D410B0"/>
    <w:rsid w:val="00D45BA8"/>
    <w:rsid w:val="00D73C7C"/>
    <w:rsid w:val="00D8586E"/>
    <w:rsid w:val="00D922D2"/>
    <w:rsid w:val="00DD195B"/>
    <w:rsid w:val="00DD3AD5"/>
    <w:rsid w:val="00DD6C8F"/>
    <w:rsid w:val="00DE54A7"/>
    <w:rsid w:val="00DF2F7B"/>
    <w:rsid w:val="00E05C10"/>
    <w:rsid w:val="00E077FF"/>
    <w:rsid w:val="00E12FA2"/>
    <w:rsid w:val="00E648B3"/>
    <w:rsid w:val="00E72789"/>
    <w:rsid w:val="00E75B72"/>
    <w:rsid w:val="00E85E79"/>
    <w:rsid w:val="00E91E16"/>
    <w:rsid w:val="00E952A9"/>
    <w:rsid w:val="00E95C46"/>
    <w:rsid w:val="00EB0910"/>
    <w:rsid w:val="00EB7E94"/>
    <w:rsid w:val="00EC018D"/>
    <w:rsid w:val="00EC1365"/>
    <w:rsid w:val="00EC5601"/>
    <w:rsid w:val="00EE1C82"/>
    <w:rsid w:val="00EF01E7"/>
    <w:rsid w:val="00EF40D7"/>
    <w:rsid w:val="00F0612D"/>
    <w:rsid w:val="00F16F5C"/>
    <w:rsid w:val="00F17BB3"/>
    <w:rsid w:val="00F2088C"/>
    <w:rsid w:val="00F23195"/>
    <w:rsid w:val="00F2645F"/>
    <w:rsid w:val="00F26C5B"/>
    <w:rsid w:val="00F32341"/>
    <w:rsid w:val="00F40E8A"/>
    <w:rsid w:val="00F50D0C"/>
    <w:rsid w:val="00F5134E"/>
    <w:rsid w:val="00F537FB"/>
    <w:rsid w:val="00F53FA9"/>
    <w:rsid w:val="00F677C4"/>
    <w:rsid w:val="00F81011"/>
    <w:rsid w:val="00F81171"/>
    <w:rsid w:val="00F815C1"/>
    <w:rsid w:val="00F90AEE"/>
    <w:rsid w:val="00F921EB"/>
    <w:rsid w:val="00F95314"/>
    <w:rsid w:val="00F97721"/>
    <w:rsid w:val="00FA73F3"/>
    <w:rsid w:val="00FB283D"/>
    <w:rsid w:val="00FB5DBF"/>
    <w:rsid w:val="00FB763D"/>
    <w:rsid w:val="00FC31FF"/>
    <w:rsid w:val="00FD2FCF"/>
    <w:rsid w:val="00FD7F83"/>
    <w:rsid w:val="00FE3C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85B6D6B"/>
  <w15:docId w15:val="{A83BF22D-75B8-44E7-A19E-EA629EB1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0941A7"/>
    <w:rPr>
      <w:rFonts w:ascii="Arial" w:hAnsi="Arial"/>
      <w:sz w:val="16"/>
      <w:lang w:eastAsia="en-US"/>
    </w:rPr>
  </w:style>
  <w:style w:type="character" w:customStyle="1" w:styleId="DateChar">
    <w:name w:val="Date Char"/>
    <w:basedOn w:val="DefaultParagraphFont"/>
    <w:link w:val="Date"/>
    <w:uiPriority w:val="99"/>
    <w:locked/>
    <w:rsid w:val="000941A7"/>
    <w:rPr>
      <w:sz w:val="24"/>
      <w:lang w:eastAsia="en-US"/>
    </w:rPr>
  </w:style>
  <w:style w:type="character" w:customStyle="1" w:styleId="HeaderChar">
    <w:name w:val="Header Char"/>
    <w:basedOn w:val="DefaultParagraphFont"/>
    <w:link w:val="Header"/>
    <w:uiPriority w:val="99"/>
    <w:locked/>
    <w:rsid w:val="000941A7"/>
    <w:rPr>
      <w:sz w:val="24"/>
      <w:lang w:eastAsia="en-US"/>
    </w:rPr>
  </w:style>
  <w:style w:type="character" w:styleId="FootnoteReference">
    <w:name w:val="footnote reference"/>
    <w:aliases w:val="Footnote symbol,Footnote reference number,note TESI,BVI fnr,Appel note de bas de p,Nota,Footnote,Odwołanie przypisu,Footnotes refss,SUPERS,Footnote Reference Superscript,Ref,de nota al pie,-E Fußnotenzeichen,Times 10 Point,E"/>
    <w:rsid w:val="00A67022"/>
    <w:rPr>
      <w:shd w:val="clear" w:color="auto" w:fill="auto"/>
      <w:vertAlign w:val="superscript"/>
    </w:rPr>
  </w:style>
  <w:style w:type="paragraph" w:customStyle="1" w:styleId="IntrtEEE">
    <w:name w:val="Intérêt EEE"/>
    <w:basedOn w:val="Normal"/>
    <w:next w:val="Normal"/>
    <w:rsid w:val="00A67022"/>
    <w:pPr>
      <w:numPr>
        <w:numId w:val="20"/>
      </w:numPr>
      <w:tabs>
        <w:tab w:val="clear" w:pos="850"/>
      </w:tabs>
      <w:spacing w:before="360"/>
      <w:ind w:left="0" w:firstLine="0"/>
      <w:jc w:val="center"/>
    </w:pPr>
    <w:rPr>
      <w:szCs w:val="24"/>
    </w:rPr>
  </w:style>
  <w:style w:type="paragraph" w:styleId="BalloonText">
    <w:name w:val="Balloon Text"/>
    <w:basedOn w:val="Normal"/>
    <w:link w:val="BalloonTextChar"/>
    <w:uiPriority w:val="99"/>
    <w:semiHidden/>
    <w:unhideWhenUsed/>
    <w:rsid w:val="00A670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022"/>
    <w:rPr>
      <w:rFonts w:ascii="Tahoma" w:hAnsi="Tahoma" w:cs="Tahoma"/>
      <w:sz w:val="16"/>
      <w:szCs w:val="16"/>
      <w:lang w:eastAsia="en-US"/>
    </w:rPr>
  </w:style>
  <w:style w:type="character" w:styleId="CommentReference">
    <w:name w:val="annotation reference"/>
    <w:basedOn w:val="DefaultParagraphFont"/>
    <w:uiPriority w:val="99"/>
    <w:semiHidden/>
    <w:unhideWhenUsed/>
    <w:rsid w:val="00661903"/>
    <w:rPr>
      <w:sz w:val="16"/>
      <w:szCs w:val="16"/>
    </w:rPr>
  </w:style>
  <w:style w:type="paragraph" w:styleId="CommentSubject">
    <w:name w:val="annotation subject"/>
    <w:basedOn w:val="CommentText"/>
    <w:next w:val="CommentText"/>
    <w:link w:val="CommentSubjectChar"/>
    <w:uiPriority w:val="99"/>
    <w:semiHidden/>
    <w:unhideWhenUsed/>
    <w:rsid w:val="00661903"/>
    <w:rPr>
      <w:b/>
      <w:bCs/>
    </w:rPr>
  </w:style>
  <w:style w:type="character" w:customStyle="1" w:styleId="CommentTextChar">
    <w:name w:val="Comment Text Char"/>
    <w:basedOn w:val="DefaultParagraphFont"/>
    <w:link w:val="CommentText"/>
    <w:uiPriority w:val="99"/>
    <w:rsid w:val="00661903"/>
    <w:rPr>
      <w:lang w:eastAsia="en-US"/>
    </w:rPr>
  </w:style>
  <w:style w:type="character" w:customStyle="1" w:styleId="CommentSubjectChar">
    <w:name w:val="Comment Subject Char"/>
    <w:basedOn w:val="CommentTextChar"/>
    <w:link w:val="CommentSubject"/>
    <w:uiPriority w:val="99"/>
    <w:semiHidden/>
    <w:rsid w:val="00661903"/>
    <w:rPr>
      <w:b/>
      <w:bCs/>
      <w:lang w:eastAsia="en-US"/>
    </w:rPr>
  </w:style>
  <w:style w:type="character" w:customStyle="1" w:styleId="FootnoteTextChar">
    <w:name w:val="Footnote Text Char"/>
    <w:basedOn w:val="DefaultParagraphFont"/>
    <w:link w:val="FootnoteText"/>
    <w:semiHidden/>
    <w:rsid w:val="00E91E16"/>
    <w:rPr>
      <w:lang w:eastAsia="en-US"/>
    </w:rPr>
  </w:style>
  <w:style w:type="character" w:styleId="Hyperlink">
    <w:name w:val="Hyperlink"/>
    <w:basedOn w:val="DefaultParagraphFont"/>
    <w:uiPriority w:val="99"/>
    <w:unhideWhenUsed/>
    <w:rsid w:val="000A6A45"/>
    <w:rPr>
      <w:color w:val="0000FF" w:themeColor="hyperlink"/>
      <w:u w:val="single"/>
    </w:rPr>
  </w:style>
  <w:style w:type="paragraph" w:customStyle="1" w:styleId="ZFlag">
    <w:name w:val="Z_Flag"/>
    <w:basedOn w:val="Normal"/>
    <w:next w:val="Normal"/>
    <w:uiPriority w:val="99"/>
    <w:semiHidden/>
    <w:rsid w:val="00334821"/>
    <w:pPr>
      <w:widowControl w:val="0"/>
      <w:spacing w:after="0"/>
      <w:ind w:right="85"/>
    </w:pPr>
    <w:rPr>
      <w:rFonts w:ascii="Arial" w:hAnsi="Arial"/>
      <w:lang w:val="fr-BE" w:eastAsia="fr-BE"/>
    </w:rPr>
  </w:style>
  <w:style w:type="paragraph" w:customStyle="1" w:styleId="ZCom">
    <w:name w:val="Z_Com"/>
    <w:basedOn w:val="Normal"/>
    <w:next w:val="Normal"/>
    <w:uiPriority w:val="99"/>
    <w:semiHidden/>
    <w:rsid w:val="00334821"/>
    <w:pPr>
      <w:widowControl w:val="0"/>
      <w:spacing w:before="90" w:after="0"/>
      <w:ind w:right="85"/>
    </w:pPr>
    <w:rPr>
      <w:rFonts w:ascii="Arial" w:hAnsi="Arial"/>
      <w:lang w:val="fr-BE" w:eastAsia="fr-BE"/>
    </w:rPr>
  </w:style>
  <w:style w:type="paragraph" w:customStyle="1" w:styleId="ZDGName">
    <w:name w:val="Z_DGName"/>
    <w:basedOn w:val="Normal"/>
    <w:uiPriority w:val="99"/>
    <w:semiHidden/>
    <w:rsid w:val="00334821"/>
    <w:pPr>
      <w:widowControl w:val="0"/>
      <w:spacing w:after="0"/>
      <w:ind w:right="85"/>
      <w:jc w:val="left"/>
    </w:pPr>
    <w:rPr>
      <w:rFonts w:ascii="Arial" w:hAnsi="Arial"/>
      <w:sz w:val="16"/>
      <w:lang w:val="fr-BE" w:eastAsia="fr-BE"/>
    </w:rPr>
  </w:style>
  <w:style w:type="paragraph" w:styleId="ListParagraph">
    <w:name w:val="List Paragraph"/>
    <w:basedOn w:val="Normal"/>
    <w:qFormat/>
    <w:rsid w:val="00334821"/>
    <w:pPr>
      <w:ind w:left="720"/>
      <w:contextualSpacing/>
    </w:pPr>
    <w:rPr>
      <w:lang w:val="fr-BE" w:eastAsia="fr-BE"/>
    </w:rPr>
  </w:style>
  <w:style w:type="character" w:styleId="UnresolvedMention">
    <w:name w:val="Unresolved Mention"/>
    <w:basedOn w:val="DefaultParagraphFont"/>
    <w:uiPriority w:val="99"/>
    <w:semiHidden/>
    <w:unhideWhenUsed/>
    <w:rsid w:val="002C79C9"/>
    <w:rPr>
      <w:color w:val="605E5C"/>
      <w:shd w:val="clear" w:color="auto" w:fill="E1DFDD"/>
    </w:rPr>
  </w:style>
  <w:style w:type="paragraph" w:styleId="Revision">
    <w:name w:val="Revision"/>
    <w:hidden/>
    <w:uiPriority w:val="99"/>
    <w:semiHidden/>
    <w:rsid w:val="00B412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1855">
      <w:bodyDiv w:val="1"/>
      <w:marLeft w:val="0"/>
      <w:marRight w:val="0"/>
      <w:marTop w:val="0"/>
      <w:marBottom w:val="0"/>
      <w:divBdr>
        <w:top w:val="none" w:sz="0" w:space="0" w:color="auto"/>
        <w:left w:val="none" w:sz="0" w:space="0" w:color="auto"/>
        <w:bottom w:val="none" w:sz="0" w:space="0" w:color="auto"/>
        <w:right w:val="none" w:sz="0" w:space="0" w:color="auto"/>
      </w:divBdr>
    </w:div>
    <w:div w:id="927543906">
      <w:bodyDiv w:val="1"/>
      <w:marLeft w:val="0"/>
      <w:marRight w:val="0"/>
      <w:marTop w:val="0"/>
      <w:marBottom w:val="0"/>
      <w:divBdr>
        <w:top w:val="none" w:sz="0" w:space="0" w:color="auto"/>
        <w:left w:val="none" w:sz="0" w:space="0" w:color="auto"/>
        <w:bottom w:val="none" w:sz="0" w:space="0" w:color="auto"/>
        <w:right w:val="none" w:sz="0" w:space="0" w:color="auto"/>
      </w:divBdr>
    </w:div>
    <w:div w:id="1712530877">
      <w:bodyDiv w:val="1"/>
      <w:marLeft w:val="0"/>
      <w:marRight w:val="0"/>
      <w:marTop w:val="0"/>
      <w:marBottom w:val="0"/>
      <w:divBdr>
        <w:top w:val="none" w:sz="0" w:space="0" w:color="auto"/>
        <w:left w:val="none" w:sz="0" w:space="0" w:color="auto"/>
        <w:bottom w:val="none" w:sz="0" w:space="0" w:color="auto"/>
        <w:right w:val="none" w:sz="0" w:space="0" w:color="auto"/>
      </w:divBdr>
    </w:div>
    <w:div w:id="209855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eur-lex.europa.eu/legal-content/EN/TXT/?uri=uriserv:OJ.L_.2018.295.01.0039.01.ENG&amp;toc=OJ:L:2018:295:TOC" TargetMode="External"/><Relationship Id="rId26" Type="http://schemas.openxmlformats.org/officeDocument/2006/relationships/hyperlink" Target="http://ec.europa.eu/dpo-register" TargetMode="External"/><Relationship Id="rId3" Type="http://schemas.openxmlformats.org/officeDocument/2006/relationships/customXml" Target="../customXml/item3.xml"/><Relationship Id="rId21" Type="http://schemas.openxmlformats.org/officeDocument/2006/relationships/hyperlink" Target="https://eur-lex.europa.eu/legal-content/EN/TXT/?qid=1548093747090&amp;uri=CELEX:32017D0046"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lex.europa.eu/legal-content/EN/TXT/?uri=uriserv:OJ.L_.2018.295.01.0039.01.ENG&amp;toc=OJ:L:2018:295:TOC" TargetMode="External"/><Relationship Id="rId25" Type="http://schemas.openxmlformats.org/officeDocument/2006/relationships/hyperlink" Target="mailto:edps@edps.europa.e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GRI-B4@ec.europa.eu" TargetMode="External"/><Relationship Id="rId20" Type="http://schemas.openxmlformats.org/officeDocument/2006/relationships/hyperlink" Target="https://eur-lex.europa.eu/legal-content/EN/TXT/?uri=uriserv:OJ.L_.2018.295.01.0039.01.ENG&amp;toc=OJ:L:2018:295:T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DATA-PROTECTION-OFFICER@ec.europa.eu"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GRI-B4@ec.europa.eu" TargetMode="External"/><Relationship Id="rId23" Type="http://schemas.openxmlformats.org/officeDocument/2006/relationships/hyperlink" Target="mailto:SG-EXPERT-GROUPS@ec.europa.eu"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uropa.eu/europass/en" TargetMode="External"/><Relationship Id="rId22" Type="http://schemas.openxmlformats.org/officeDocument/2006/relationships/hyperlink" Target="mailto:AGRI-B4@ec.europa.e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 TargetMode="External"/><Relationship Id="rId1" Type="http://schemas.openxmlformats.org/officeDocument/2006/relationships/hyperlink" Target="https://eur-lex.europa.eu/legal-content/EN/TXT/?uri=CELEX%3A32021D0826%2801%29&amp;qid=17466998094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9E62737B2EA9498BBB51F03A4C14D3" ma:contentTypeVersion="2" ma:contentTypeDescription="Create a new document." ma:contentTypeScope="" ma:versionID="15a46d5d91ed03655365166ee58dc0c3">
  <xsd:schema xmlns:xsd="http://www.w3.org/2001/XMLSchema" xmlns:xs="http://www.w3.org/2001/XMLSchema" xmlns:p="http://schemas.microsoft.com/office/2006/metadata/properties" targetNamespace="http://schemas.microsoft.com/office/2006/metadata/properties" ma:root="true" ma:fieldsID="a41411488dc33dc646f6f99c01d4ae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
  <Created>
    <Version>4.6</Version>
    <Date>2019-07-12T10:36:44</Date>
    <Language>EN</Language>
    <Note/>
  </Created>
  <Edited>
    <Version>10.0.41843.0</Version>
    <Date>2021-07-19T23:50:51</Date>
  </Edited>
  <DocumentModel>
    <Id>0b054141-88b1-4efb-8c91-2905cb0bed6c</Id>
    <Name>Note</Name>
  </DocumentModel>
  <DocumentDate/>
  <DocumentVersion/>
  <CompatibilityMode>Eurolook4X</CompatibilityMode>
</EurolookProperties>
</file>

<file path=customXml/item3.xml><?xml version="1.0" encoding="utf-8"?>
<Author Role="Creator">
  <Id>95184ea7-9d93-43b1-841c-1cfe19a40938</Id>
  <Names>
    <Latin>
      <FirstName>Rumyana</FirstName>
      <LastName>Spasova</LastName>
    </Latin>
    <Greek>
      <FirstName/>
      <LastName/>
    </Greek>
    <Cyrillic>
      <FirstName/>
      <LastName/>
    </Cyrillic>
    <DocumentScript>
      <FirstName>Rumyana</FirstName>
      <LastName>Spasova</LastName>
      <FullName>Rumyana Spasova</FullName>
    </DocumentScript>
  </Names>
  <Initials>RS</Initials>
  <Gender>f</Gender>
  <Email>Rumyana.SPASOVA@ec.europa.eu</Email>
  <Service>SG.G.4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34626abb-b5ae-4b7a-869f-3669e64d74d7</Id>
    <LogicalLevel>2</LogicalLevel>
    <Name>SG.G</Name>
    <HeadLine1>Directorate G - Interinstitutional Relations</HeadLine1>
    <HeadLine2/>
    <PrimaryAddressId>f03b5801-04c9-4931-aa17-c6d6c70bc579</PrimaryAddressId>
    <SecondaryAddressId/>
    <WebAddress/>
    <InheritedWebAddress>WebAddress</InheritedWebAddress>
    <ShowInHeader>true</ShowInHeader>
  </OrgaEntity2>
  <OrgaEntity3>
    <Id>5f3eff07-b56d-4c1d-bcef-181da3b63ea3</Id>
    <LogicalLevel>3</LogicalLevel>
    <Name>SG.G.4</Name>
    <HeadLine1>SG.G.4 - Institutional Affairs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+32 229 63830</Phone>
    <Office>BERL 07/265</Office>
  </MainWorkplace>
  <Workplaces>
    <Workplace IsMain="false">
      <AddressId>1264fb81-f6bb-475e-9f9d-a937d3be6ee2</AddressId>
      <Fax/>
      <Phone/>
      <Office/>
    </Workplace>
    <Workplace IsMain="true">
      <AddressId>f03b5801-04c9-4931-aa17-c6d6c70bc579</AddressId>
      <Fax/>
      <Phone>+32 229 63830</Phone>
      <Office>BERL 07/265</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https://myintracomm.ec.europa.eu/corp/security/EN/newDS3/SensitiveInformation/Pages/SPECIAL-HANDLING-INFORMATION-DG-COMP.aspx?ln=en</COMPFootnoteText>
  <NoteCopy>c.c.:</NoteCopy>
  <FooterOffice>Office:</FooterOffice>
  <SecurityOlafInvestigations>OLAF investigations</SecurityOlafInvestigations>
  <NoteReference>Ref.:</NoteReference>
  <SpecialHandlingClima>CLIMA</SpecialHandlingClima>
  <ETSHandlingFootnote>https://myintracomm.ec.europa.eu/corp/security/EN/newDS3/SensitiveInformation/Pages/default.aspx</ETSHandlingFootnote>
  <CLIMAfootnotetext>https://myintracomm.ec.europa.eu/corp/security/EN/newDS3/SensitiveInformation/Pages/SPECIAL-HANDLING-INFORMATION-DG-CLIMA.aspx?ln=en</CLIMAfootnotetext>
  <SensitiveHandling>Handling instructions for SENSITIVE information are given at </SensitiveHandling>
  <SensitiveFootnoteHyperlink>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https://myintracomm.ec.europa.eu/corp/security/EN/newDS3/SensitiveInformation/Pages/SPECIAL-HANDLING-INFORMATION-DG-ECFIN.aspx?ln=en</EconomyFinanceHandling>
  <OrgaRoot>EUROPEAN COMMISSION</OrgaRoot>
  <NoteCopies>c.c.:</NoteCopies>
  <NoteSubject>Subject:</NoteSubject>
  <Contact>Contact:</Contact>
  <SensitiveLabel>Sensitive</SensitiveLabel>
  <OLAFHandlingInstructions>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https://myintracomm.ec.europa.eu/corp/security/EN/newDS3/SensitiveInformation/Pages/SPECIAL-HANDLING-INFORMATION-Pharma-investigations.aspx?ln=en</PharmaHandlingInstructions>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2B8AF-9E2C-458C-85EA-D02DC8A88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0C13B0-AE6C-4FA3-881D-2747A135759C}">
  <ds:schemaRefs/>
</ds:datastoreItem>
</file>

<file path=customXml/itemProps3.xml><?xml version="1.0" encoding="utf-8"?>
<ds:datastoreItem xmlns:ds="http://schemas.openxmlformats.org/officeDocument/2006/customXml" ds:itemID="{E82D0A22-B6D7-434F-BF09-788F15BCF8E8}">
  <ds:schemaRefs/>
</ds:datastoreItem>
</file>

<file path=customXml/itemProps4.xml><?xml version="1.0" encoding="utf-8"?>
<ds:datastoreItem xmlns:ds="http://schemas.openxmlformats.org/officeDocument/2006/customXml" ds:itemID="{927095DF-7BD6-4604-88DB-B6927C461082}">
  <ds:schemaRefs>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131A822-D160-485C-A4D4-B86B88414464}">
  <ds:schemaRefs>
    <ds:schemaRef ds:uri="http://schemas.openxmlformats.org/officeDocument/2006/bibliography"/>
  </ds:schemaRefs>
</ds:datastoreItem>
</file>

<file path=customXml/itemProps6.xml><?xml version="1.0" encoding="utf-8"?>
<ds:datastoreItem xmlns:ds="http://schemas.openxmlformats.org/officeDocument/2006/customXml" ds:itemID="{B7915C16-37E2-4D57-AB2B-F6A62CFFA99B}">
  <ds:schemaRefs/>
</ds:datastoreItem>
</file>

<file path=customXml/itemProps7.xml><?xml version="1.0" encoding="utf-8"?>
<ds:datastoreItem xmlns:ds="http://schemas.openxmlformats.org/officeDocument/2006/customXml" ds:itemID="{7DDF32CD-B4DC-4477-AA80-E37226088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31</Pages>
  <Words>8194</Words>
  <Characters>46706</Characters>
  <Application>Microsoft Office Word</Application>
  <DocSecurity>0</DocSecurity>
  <PresentationFormat>Microsoft Word 14.0</PresentationFormat>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Francesco.BELLINI@ec.europa.eu</dc:creator>
  <cp:keywords>EL4</cp:keywords>
  <cp:lastModifiedBy>KISBAN Katalin (AGRI)</cp:lastModifiedBy>
  <cp:revision>3</cp:revision>
  <dcterms:created xsi:type="dcterms:W3CDTF">2025-05-14T07:17:00Z</dcterms:created>
  <dcterms:modified xsi:type="dcterms:W3CDTF">2025-05-14T07:19:00Z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Gitte Louise Ottarsdóttir Olsen</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0x010100F69E62737B2EA9498BBB51F03A4C14D3</vt:lpwstr>
  </property>
  <property fmtid="{D5CDD505-2E9C-101B-9397-08002B2CF9AE}" pid="14" name="MSIP_Label_6bd9ddd1-4d20-43f6-abfa-fc3c07406f94_Enabled">
    <vt:lpwstr>true</vt:lpwstr>
  </property>
  <property fmtid="{D5CDD505-2E9C-101B-9397-08002B2CF9AE}" pid="15" name="MSIP_Label_6bd9ddd1-4d20-43f6-abfa-fc3c07406f94_SetDate">
    <vt:lpwstr>2023-05-11T14:30:07Z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b0258f54-3293-4d7c-b8d2-07b5924ac280</vt:lpwstr>
  </property>
  <property fmtid="{D5CDD505-2E9C-101B-9397-08002B2CF9AE}" pid="20" name="MSIP_Label_6bd9ddd1-4d20-43f6-abfa-fc3c07406f94_ContentBits">
    <vt:lpwstr>0</vt:lpwstr>
  </property>
  <property fmtid="{D5CDD505-2E9C-101B-9397-08002B2CF9AE}" pid="21" name="Order">
    <vt:r8>200</vt:r8>
  </property>
</Properties>
</file>